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DF" w:rsidRPr="00DE6F5E" w:rsidRDefault="00A0334C" w:rsidP="003A522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Physics and Chemistry o</w:t>
      </w:r>
      <w:r w:rsidR="00D56679">
        <w:rPr>
          <w:b/>
          <w:bCs/>
          <w:sz w:val="28"/>
        </w:rPr>
        <w:t>f t</w:t>
      </w:r>
      <w:r w:rsidRPr="00A0334C">
        <w:rPr>
          <w:b/>
          <w:bCs/>
          <w:sz w:val="28"/>
        </w:rPr>
        <w:t xml:space="preserve">he Atmosphere </w:t>
      </w:r>
      <w:r w:rsidR="00BD5FCF">
        <w:rPr>
          <w:b/>
          <w:bCs/>
          <w:sz w:val="28"/>
        </w:rPr>
        <w:t>(</w:t>
      </w:r>
      <w:r w:rsidRPr="00A0334C">
        <w:rPr>
          <w:b/>
          <w:bCs/>
          <w:sz w:val="28"/>
        </w:rPr>
        <w:t>II</w:t>
      </w:r>
      <w:r w:rsidR="00BD5FCF">
        <w:rPr>
          <w:b/>
          <w:bCs/>
          <w:sz w:val="28"/>
        </w:rPr>
        <w:t>)</w:t>
      </w:r>
    </w:p>
    <w:p w:rsidR="002E5372" w:rsidRDefault="003743C5" w:rsidP="00DA44A6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0D4887">
        <w:rPr>
          <w:b/>
          <w:bCs/>
        </w:rPr>
        <w:t>T</w:t>
      </w:r>
      <w:r w:rsidR="006226E4">
        <w:rPr>
          <w:b/>
          <w:bCs/>
        </w:rPr>
        <w:t>uesday &amp; Thursday 9:3</w:t>
      </w:r>
      <w:r w:rsidR="00D56679">
        <w:rPr>
          <w:b/>
          <w:bCs/>
        </w:rPr>
        <w:t>0 a</w:t>
      </w:r>
      <w:r w:rsidR="00A219DB">
        <w:rPr>
          <w:b/>
          <w:bCs/>
        </w:rPr>
        <w:t>m – 1</w:t>
      </w:r>
      <w:r w:rsidR="006226E4">
        <w:rPr>
          <w:b/>
          <w:bCs/>
        </w:rPr>
        <w:t>0:45 a</w:t>
      </w:r>
      <w:r w:rsidRPr="000D4887">
        <w:rPr>
          <w:b/>
          <w:bCs/>
        </w:rPr>
        <w:t>m</w:t>
      </w:r>
      <w:r>
        <w:rPr>
          <w:b/>
          <w:bCs/>
        </w:rPr>
        <w:t>,</w:t>
      </w:r>
      <w:r w:rsidRPr="00C11257">
        <w:rPr>
          <w:b/>
          <w:bCs/>
        </w:rPr>
        <w:t xml:space="preserve"> </w:t>
      </w:r>
      <w:r>
        <w:rPr>
          <w:b/>
          <w:bCs/>
        </w:rPr>
        <w:t xml:space="preserve">CSS </w:t>
      </w:r>
      <w:r w:rsidR="00A85AE8">
        <w:rPr>
          <w:b/>
          <w:bCs/>
        </w:rPr>
        <w:t>0201</w:t>
      </w:r>
    </w:p>
    <w:p w:rsidR="005421DF" w:rsidRPr="00650440" w:rsidRDefault="005421DF" w:rsidP="003A5220">
      <w:pPr>
        <w:autoSpaceDE w:val="0"/>
        <w:autoSpaceDN w:val="0"/>
        <w:adjustRightInd w:val="0"/>
        <w:rPr>
          <w:b/>
        </w:rPr>
      </w:pPr>
      <w:r w:rsidRPr="00650440">
        <w:rPr>
          <w:b/>
        </w:rPr>
        <w:t>Instructor</w:t>
      </w:r>
      <w:r w:rsidR="0009244B">
        <w:rPr>
          <w:b/>
        </w:rPr>
        <w:t>:</w:t>
      </w:r>
    </w:p>
    <w:p w:rsidR="005421DF" w:rsidRPr="00D31C16" w:rsidRDefault="00BC3E40" w:rsidP="00836596">
      <w:pPr>
        <w:autoSpaceDE w:val="0"/>
        <w:autoSpaceDN w:val="0"/>
        <w:adjustRightInd w:val="0"/>
        <w:ind w:left="720"/>
        <w:rPr>
          <w:bCs/>
          <w:lang w:val="nl-NL"/>
        </w:rPr>
      </w:pPr>
      <w:r>
        <w:rPr>
          <w:bCs/>
          <w:lang w:val="nl-NL"/>
        </w:rPr>
        <w:t>Juying Xie Warner</w:t>
      </w:r>
      <w:r w:rsidR="00DF6C5B">
        <w:rPr>
          <w:bCs/>
          <w:lang w:val="nl-NL"/>
        </w:rPr>
        <w:t xml:space="preserve"> (</w:t>
      </w:r>
      <w:r>
        <w:rPr>
          <w:bCs/>
          <w:lang w:val="nl-NL"/>
        </w:rPr>
        <w:t>jwarner5</w:t>
      </w:r>
      <w:r w:rsidR="00F6611F" w:rsidRPr="00470020">
        <w:rPr>
          <w:bCs/>
          <w:lang w:val="nl-NL"/>
        </w:rPr>
        <w:t>@umd.edu</w:t>
      </w:r>
      <w:r w:rsidR="00F6611F">
        <w:rPr>
          <w:bCs/>
          <w:lang w:val="nl-NL"/>
        </w:rPr>
        <w:t>; 301-405-</w:t>
      </w:r>
      <w:r>
        <w:rPr>
          <w:bCs/>
          <w:lang w:val="nl-NL"/>
        </w:rPr>
        <w:t>2792</w:t>
      </w:r>
      <w:r w:rsidR="00DF6C5B">
        <w:rPr>
          <w:bCs/>
          <w:lang w:val="nl-NL"/>
        </w:rPr>
        <w:t>)</w:t>
      </w:r>
    </w:p>
    <w:p w:rsidR="002E5372" w:rsidRPr="00AC0C9B" w:rsidRDefault="0004656B" w:rsidP="00076AE7">
      <w:pPr>
        <w:autoSpaceDE w:val="0"/>
        <w:autoSpaceDN w:val="0"/>
        <w:adjustRightInd w:val="0"/>
        <w:spacing w:before="60"/>
        <w:ind w:left="720"/>
      </w:pPr>
      <w:r>
        <w:t>Office Hours:</w:t>
      </w:r>
      <w:r w:rsidR="005421DF" w:rsidRPr="000D4887">
        <w:t xml:space="preserve"> </w:t>
      </w:r>
      <w:r w:rsidR="00ED3670">
        <w:t>No formal</w:t>
      </w:r>
      <w:r w:rsidR="008C16A9">
        <w:t xml:space="preserve"> set</w:t>
      </w:r>
      <w:r w:rsidR="00692BD2">
        <w:t xml:space="preserve"> is posted</w:t>
      </w:r>
      <w:r w:rsidR="009D13EF">
        <w:t>; s</w:t>
      </w:r>
      <w:r w:rsidR="00692BD2">
        <w:t>tudent</w:t>
      </w:r>
      <w:r w:rsidR="00C306A6">
        <w:t>s</w:t>
      </w:r>
      <w:r w:rsidR="008C16A9">
        <w:t xml:space="preserve"> </w:t>
      </w:r>
      <w:r w:rsidR="00692BD2">
        <w:t xml:space="preserve">may request </w:t>
      </w:r>
      <w:r w:rsidR="00262D32">
        <w:t>appointment</w:t>
      </w:r>
      <w:r w:rsidR="009D13EF">
        <w:t>s</w:t>
      </w:r>
      <w:r w:rsidR="00262D32">
        <w:t xml:space="preserve"> </w:t>
      </w:r>
      <w:r w:rsidR="00C306A6">
        <w:t>via</w:t>
      </w:r>
      <w:r w:rsidR="00692BD2">
        <w:t xml:space="preserve"> e</w:t>
      </w:r>
      <w:r w:rsidR="00262D32">
        <w:t>mail</w:t>
      </w:r>
    </w:p>
    <w:p w:rsidR="005421DF" w:rsidRPr="0009244B" w:rsidRDefault="00650440" w:rsidP="00C3789A">
      <w:pPr>
        <w:autoSpaceDE w:val="0"/>
        <w:autoSpaceDN w:val="0"/>
        <w:adjustRightInd w:val="0"/>
        <w:spacing w:before="60"/>
        <w:rPr>
          <w:b/>
        </w:rPr>
      </w:pPr>
      <w:r w:rsidRPr="0009244B">
        <w:rPr>
          <w:b/>
        </w:rPr>
        <w:t xml:space="preserve">Required </w:t>
      </w:r>
      <w:r w:rsidR="005421DF" w:rsidRPr="0009244B">
        <w:rPr>
          <w:b/>
        </w:rPr>
        <w:t>Text</w:t>
      </w:r>
      <w:r w:rsidR="00CA0342">
        <w:rPr>
          <w:b/>
        </w:rPr>
        <w:t>book</w:t>
      </w:r>
      <w:r w:rsidR="0009244B">
        <w:rPr>
          <w:b/>
        </w:rPr>
        <w:t>:</w:t>
      </w:r>
    </w:p>
    <w:p w:rsidR="00A67083" w:rsidRDefault="004224E9" w:rsidP="004224E9">
      <w:pPr>
        <w:autoSpaceDE w:val="0"/>
        <w:autoSpaceDN w:val="0"/>
        <w:adjustRightInd w:val="0"/>
        <w:ind w:left="720"/>
        <w:rPr>
          <w:i/>
          <w:iCs/>
        </w:rPr>
      </w:pPr>
      <w:r w:rsidRPr="004224E9">
        <w:rPr>
          <w:i/>
          <w:iCs/>
        </w:rPr>
        <w:t>Radiative Transfer in the</w:t>
      </w:r>
      <w:r w:rsidR="00A67083">
        <w:rPr>
          <w:i/>
          <w:iCs/>
        </w:rPr>
        <w:t xml:space="preserve"> Atmosphere and Ocean</w:t>
      </w:r>
      <w:r w:rsidR="00590EEC">
        <w:rPr>
          <w:i/>
          <w:iCs/>
        </w:rPr>
        <w:t>,</w:t>
      </w:r>
      <w:r w:rsidR="00590EEC" w:rsidRPr="00590EEC">
        <w:rPr>
          <w:iCs/>
        </w:rPr>
        <w:t xml:space="preserve"> </w:t>
      </w:r>
      <w:r w:rsidR="00EA5B48" w:rsidRPr="00A67083">
        <w:rPr>
          <w:iCs/>
        </w:rPr>
        <w:t>Cambridge University Press</w:t>
      </w:r>
      <w:r w:rsidR="00EA5B48">
        <w:rPr>
          <w:iCs/>
        </w:rPr>
        <w:t>, 1999</w:t>
      </w:r>
    </w:p>
    <w:p w:rsidR="00A67083" w:rsidRPr="00A67083" w:rsidRDefault="00EA5B48" w:rsidP="00744EDA">
      <w:pPr>
        <w:tabs>
          <w:tab w:val="left" w:pos="6660"/>
        </w:tabs>
        <w:autoSpaceDE w:val="0"/>
        <w:autoSpaceDN w:val="0"/>
        <w:adjustRightInd w:val="0"/>
        <w:ind w:left="720" w:firstLine="990"/>
        <w:rPr>
          <w:iCs/>
        </w:rPr>
      </w:pPr>
      <w:r w:rsidRPr="00A67083">
        <w:rPr>
          <w:iCs/>
        </w:rPr>
        <w:t xml:space="preserve">Gary E. Thomas and Knut </w:t>
      </w:r>
      <w:proofErr w:type="spellStart"/>
      <w:r w:rsidRPr="00A67083">
        <w:rPr>
          <w:iCs/>
        </w:rPr>
        <w:t>Stamnes</w:t>
      </w:r>
      <w:proofErr w:type="spellEnd"/>
      <w:r w:rsidR="00896642">
        <w:rPr>
          <w:iCs/>
        </w:rPr>
        <w:tab/>
      </w:r>
      <w:r w:rsidR="00896642" w:rsidRPr="00896642">
        <w:rPr>
          <w:b/>
          <w:iCs/>
        </w:rPr>
        <w:t>[TS]</w:t>
      </w:r>
    </w:p>
    <w:p w:rsidR="00AF494F" w:rsidRPr="0009244B" w:rsidRDefault="003571D1" w:rsidP="00744EDA">
      <w:pPr>
        <w:tabs>
          <w:tab w:val="left" w:pos="6660"/>
        </w:tabs>
        <w:autoSpaceDE w:val="0"/>
        <w:autoSpaceDN w:val="0"/>
        <w:adjustRightInd w:val="0"/>
        <w:rPr>
          <w:b/>
        </w:rPr>
      </w:pPr>
      <w:r>
        <w:rPr>
          <w:b/>
        </w:rPr>
        <w:t>Recommended</w:t>
      </w:r>
      <w:r w:rsidR="00B86171">
        <w:rPr>
          <w:b/>
        </w:rPr>
        <w:t xml:space="preserve"> Text</w:t>
      </w:r>
      <w:r w:rsidR="00CA0342">
        <w:rPr>
          <w:b/>
        </w:rPr>
        <w:t>book</w:t>
      </w:r>
      <w:r w:rsidR="00736B5D">
        <w:rPr>
          <w:b/>
        </w:rPr>
        <w:t>s</w:t>
      </w:r>
      <w:r w:rsidR="00AF494F">
        <w:rPr>
          <w:b/>
        </w:rPr>
        <w:t>:</w:t>
      </w:r>
    </w:p>
    <w:p w:rsidR="00A31F59" w:rsidRPr="00027643" w:rsidRDefault="00A31F59" w:rsidP="00A31F59">
      <w:pPr>
        <w:tabs>
          <w:tab w:val="left" w:pos="6660"/>
        </w:tabs>
        <w:autoSpaceDE w:val="0"/>
        <w:autoSpaceDN w:val="0"/>
        <w:adjustRightInd w:val="0"/>
        <w:ind w:left="720"/>
        <w:rPr>
          <w:b/>
          <w:iCs/>
        </w:rPr>
      </w:pPr>
      <w:r>
        <w:rPr>
          <w:i/>
          <w:iCs/>
        </w:rPr>
        <w:t xml:space="preserve">Atmospheric Science </w:t>
      </w:r>
      <w:r>
        <w:rPr>
          <w:iCs/>
        </w:rPr>
        <w:t>(</w:t>
      </w:r>
      <w:r w:rsidRPr="004F187D">
        <w:rPr>
          <w:i/>
          <w:iCs/>
        </w:rPr>
        <w:t>2</w:t>
      </w:r>
      <w:r w:rsidRPr="004F187D">
        <w:rPr>
          <w:i/>
          <w:iCs/>
          <w:vertAlign w:val="superscript"/>
        </w:rPr>
        <w:t>nd</w:t>
      </w:r>
      <w:r w:rsidRPr="004F187D">
        <w:rPr>
          <w:i/>
          <w:iCs/>
        </w:rPr>
        <w:t xml:space="preserve"> Edition</w:t>
      </w:r>
      <w:r>
        <w:rPr>
          <w:iCs/>
        </w:rPr>
        <w:t>)</w:t>
      </w:r>
      <w:r w:rsidRPr="00590EEC">
        <w:rPr>
          <w:i/>
          <w:iCs/>
        </w:rPr>
        <w:t xml:space="preserve">, </w:t>
      </w:r>
      <w:r>
        <w:rPr>
          <w:iCs/>
        </w:rPr>
        <w:t>Academic</w:t>
      </w:r>
      <w:r w:rsidRPr="00590EEC">
        <w:rPr>
          <w:iCs/>
        </w:rPr>
        <w:t xml:space="preserve"> Press</w:t>
      </w:r>
      <w:r>
        <w:rPr>
          <w:iCs/>
        </w:rPr>
        <w:t>, 2006</w:t>
      </w:r>
    </w:p>
    <w:p w:rsidR="00A31F59" w:rsidRDefault="00A31F59" w:rsidP="00A31F59">
      <w:pPr>
        <w:tabs>
          <w:tab w:val="left" w:pos="6660"/>
        </w:tabs>
        <w:autoSpaceDE w:val="0"/>
        <w:autoSpaceDN w:val="0"/>
        <w:adjustRightInd w:val="0"/>
        <w:ind w:left="720" w:firstLine="990"/>
        <w:rPr>
          <w:iCs/>
        </w:rPr>
      </w:pPr>
      <w:r>
        <w:rPr>
          <w:iCs/>
        </w:rPr>
        <w:t>John M. Wallace and Peter V. Hobbs</w:t>
      </w:r>
      <w:r>
        <w:rPr>
          <w:iCs/>
        </w:rPr>
        <w:tab/>
      </w:r>
      <w:r w:rsidRPr="00896642">
        <w:rPr>
          <w:b/>
          <w:iCs/>
        </w:rPr>
        <w:t>[</w:t>
      </w:r>
      <w:r>
        <w:rPr>
          <w:b/>
          <w:iCs/>
        </w:rPr>
        <w:t>WH</w:t>
      </w:r>
      <w:r w:rsidRPr="00896642">
        <w:rPr>
          <w:b/>
          <w:iCs/>
        </w:rPr>
        <w:t>]</w:t>
      </w:r>
    </w:p>
    <w:p w:rsidR="00A31F59" w:rsidRPr="00027643" w:rsidRDefault="00A31F59" w:rsidP="00A31F59">
      <w:pPr>
        <w:tabs>
          <w:tab w:val="left" w:pos="6660"/>
        </w:tabs>
        <w:autoSpaceDE w:val="0"/>
        <w:autoSpaceDN w:val="0"/>
        <w:adjustRightInd w:val="0"/>
        <w:ind w:left="720"/>
        <w:rPr>
          <w:b/>
          <w:iCs/>
        </w:rPr>
      </w:pPr>
      <w:r>
        <w:rPr>
          <w:i/>
          <w:iCs/>
        </w:rPr>
        <w:t xml:space="preserve">Atmospheric Chemistry and Physics </w:t>
      </w:r>
      <w:r>
        <w:rPr>
          <w:iCs/>
        </w:rPr>
        <w:t>(</w:t>
      </w:r>
      <w:r w:rsidRPr="004F187D">
        <w:rPr>
          <w:i/>
          <w:iCs/>
        </w:rPr>
        <w:t>2</w:t>
      </w:r>
      <w:r w:rsidRPr="004F187D">
        <w:rPr>
          <w:i/>
          <w:iCs/>
          <w:vertAlign w:val="superscript"/>
        </w:rPr>
        <w:t>nd</w:t>
      </w:r>
      <w:r w:rsidRPr="004F187D">
        <w:rPr>
          <w:i/>
          <w:iCs/>
        </w:rPr>
        <w:t xml:space="preserve"> Edition</w:t>
      </w:r>
      <w:r>
        <w:rPr>
          <w:iCs/>
        </w:rPr>
        <w:t>)</w:t>
      </w:r>
      <w:r w:rsidRPr="00590EEC">
        <w:rPr>
          <w:i/>
          <w:iCs/>
        </w:rPr>
        <w:t xml:space="preserve">, </w:t>
      </w:r>
      <w:r>
        <w:rPr>
          <w:iCs/>
        </w:rPr>
        <w:t>John Wiley &amp; Sons, 2006</w:t>
      </w:r>
    </w:p>
    <w:p w:rsidR="00A31F59" w:rsidRDefault="00A31F59" w:rsidP="00A31F59">
      <w:pPr>
        <w:tabs>
          <w:tab w:val="left" w:pos="6660"/>
        </w:tabs>
        <w:autoSpaceDE w:val="0"/>
        <w:autoSpaceDN w:val="0"/>
        <w:adjustRightInd w:val="0"/>
        <w:ind w:left="720" w:firstLine="990"/>
        <w:rPr>
          <w:iCs/>
        </w:rPr>
      </w:pPr>
      <w:r>
        <w:rPr>
          <w:iCs/>
        </w:rPr>
        <w:t xml:space="preserve">John H. Seinfeld and Spyros N. </w:t>
      </w:r>
      <w:proofErr w:type="spellStart"/>
      <w:r>
        <w:rPr>
          <w:iCs/>
        </w:rPr>
        <w:t>Pandis</w:t>
      </w:r>
      <w:proofErr w:type="spellEnd"/>
      <w:r>
        <w:rPr>
          <w:iCs/>
        </w:rPr>
        <w:tab/>
      </w:r>
      <w:r w:rsidRPr="00896642">
        <w:rPr>
          <w:b/>
          <w:iCs/>
        </w:rPr>
        <w:t>[</w:t>
      </w:r>
      <w:r>
        <w:rPr>
          <w:b/>
          <w:iCs/>
        </w:rPr>
        <w:t>SP</w:t>
      </w:r>
      <w:r w:rsidRPr="00896642">
        <w:rPr>
          <w:b/>
          <w:iCs/>
        </w:rPr>
        <w:t>]</w:t>
      </w:r>
    </w:p>
    <w:p w:rsidR="00A31F59" w:rsidRDefault="00A31F59" w:rsidP="00A31F59">
      <w:pPr>
        <w:tabs>
          <w:tab w:val="left" w:pos="6660"/>
        </w:tabs>
        <w:autoSpaceDE w:val="0"/>
        <w:autoSpaceDN w:val="0"/>
        <w:adjustRightInd w:val="0"/>
        <w:ind w:left="720"/>
        <w:rPr>
          <w:iCs/>
        </w:rPr>
      </w:pPr>
      <w:r w:rsidRPr="00590EEC">
        <w:rPr>
          <w:i/>
          <w:iCs/>
        </w:rPr>
        <w:t xml:space="preserve">Chemistry of </w:t>
      </w:r>
      <w:r>
        <w:rPr>
          <w:i/>
          <w:iCs/>
        </w:rPr>
        <w:t>the Upper and Lower Atmosphere</w:t>
      </w:r>
      <w:r w:rsidRPr="00590EEC">
        <w:rPr>
          <w:i/>
          <w:iCs/>
        </w:rPr>
        <w:t xml:space="preserve">, </w:t>
      </w:r>
      <w:r>
        <w:rPr>
          <w:iCs/>
        </w:rPr>
        <w:t>Academic</w:t>
      </w:r>
      <w:r w:rsidRPr="00590EEC">
        <w:rPr>
          <w:iCs/>
        </w:rPr>
        <w:t xml:space="preserve"> Press</w:t>
      </w:r>
      <w:r>
        <w:rPr>
          <w:iCs/>
        </w:rPr>
        <w:t>, 2000</w:t>
      </w:r>
    </w:p>
    <w:p w:rsidR="00A31F59" w:rsidRDefault="00A31F59" w:rsidP="00A31F59">
      <w:pPr>
        <w:tabs>
          <w:tab w:val="left" w:pos="6660"/>
        </w:tabs>
        <w:autoSpaceDE w:val="0"/>
        <w:autoSpaceDN w:val="0"/>
        <w:adjustRightInd w:val="0"/>
        <w:ind w:left="720" w:firstLine="990"/>
        <w:rPr>
          <w:b/>
          <w:iCs/>
        </w:rPr>
      </w:pPr>
      <w:r w:rsidRPr="004D5D70">
        <w:rPr>
          <w:iCs/>
        </w:rPr>
        <w:t xml:space="preserve">Barbara </w:t>
      </w:r>
      <w:r>
        <w:rPr>
          <w:iCs/>
        </w:rPr>
        <w:t>J. Finlayson-Pitts and James N. Pitts</w:t>
      </w:r>
      <w:r>
        <w:rPr>
          <w:iCs/>
        </w:rPr>
        <w:tab/>
      </w:r>
      <w:r>
        <w:rPr>
          <w:b/>
          <w:iCs/>
        </w:rPr>
        <w:t>[FP</w:t>
      </w:r>
      <w:r w:rsidRPr="00896642">
        <w:rPr>
          <w:b/>
          <w:iCs/>
        </w:rPr>
        <w:t>]</w:t>
      </w:r>
    </w:p>
    <w:p w:rsidR="006F483F" w:rsidRDefault="003A13B6" w:rsidP="00744EDA">
      <w:pPr>
        <w:tabs>
          <w:tab w:val="left" w:pos="6660"/>
        </w:tabs>
        <w:autoSpaceDE w:val="0"/>
        <w:autoSpaceDN w:val="0"/>
        <w:adjustRightInd w:val="0"/>
        <w:ind w:left="720"/>
        <w:rPr>
          <w:i/>
          <w:iCs/>
        </w:rPr>
      </w:pPr>
      <w:r w:rsidRPr="003A13B6">
        <w:rPr>
          <w:i/>
          <w:iCs/>
        </w:rPr>
        <w:t xml:space="preserve">Theory of Atmospheric Radiative Transfer, </w:t>
      </w:r>
      <w:r w:rsidR="002C77F9" w:rsidRPr="003A13B6">
        <w:rPr>
          <w:iCs/>
        </w:rPr>
        <w:t>Wiley-VCH</w:t>
      </w:r>
      <w:r w:rsidR="002C77F9">
        <w:rPr>
          <w:iCs/>
        </w:rPr>
        <w:t>, 2012</w:t>
      </w:r>
    </w:p>
    <w:p w:rsidR="00027643" w:rsidRPr="00027643" w:rsidRDefault="002C77F9" w:rsidP="00744EDA">
      <w:pPr>
        <w:tabs>
          <w:tab w:val="left" w:pos="6660"/>
        </w:tabs>
        <w:autoSpaceDE w:val="0"/>
        <w:autoSpaceDN w:val="0"/>
        <w:adjustRightInd w:val="0"/>
        <w:ind w:left="720" w:firstLine="990"/>
        <w:rPr>
          <w:b/>
          <w:iCs/>
        </w:rPr>
      </w:pPr>
      <w:r w:rsidRPr="003A13B6">
        <w:rPr>
          <w:iCs/>
        </w:rPr>
        <w:t xml:space="preserve">Manfred </w:t>
      </w:r>
      <w:proofErr w:type="spellStart"/>
      <w:r w:rsidRPr="003A13B6">
        <w:rPr>
          <w:iCs/>
        </w:rPr>
        <w:t>Wendisch</w:t>
      </w:r>
      <w:proofErr w:type="spellEnd"/>
      <w:r w:rsidRPr="003A13B6">
        <w:rPr>
          <w:iCs/>
        </w:rPr>
        <w:t xml:space="preserve"> and Ping Yang</w:t>
      </w:r>
      <w:r w:rsidR="00027643">
        <w:rPr>
          <w:iCs/>
        </w:rPr>
        <w:tab/>
      </w:r>
      <w:r w:rsidR="00A54964">
        <w:rPr>
          <w:b/>
          <w:iCs/>
        </w:rPr>
        <w:t>[WY</w:t>
      </w:r>
      <w:r w:rsidR="00027643">
        <w:rPr>
          <w:b/>
          <w:iCs/>
        </w:rPr>
        <w:t>]</w:t>
      </w:r>
    </w:p>
    <w:p w:rsidR="00E76633" w:rsidRPr="005D639A" w:rsidRDefault="00E76633" w:rsidP="00C3789A">
      <w:pPr>
        <w:tabs>
          <w:tab w:val="left" w:pos="8820"/>
        </w:tabs>
        <w:autoSpaceDE w:val="0"/>
        <w:autoSpaceDN w:val="0"/>
        <w:adjustRightInd w:val="0"/>
        <w:spacing w:before="60"/>
        <w:rPr>
          <w:b/>
          <w:iCs/>
        </w:rPr>
      </w:pPr>
      <w:r w:rsidRPr="005D639A">
        <w:rPr>
          <w:b/>
          <w:iCs/>
        </w:rPr>
        <w:t>Lecture</w:t>
      </w:r>
      <w:r w:rsidR="005D639A" w:rsidRPr="005D639A">
        <w:rPr>
          <w:b/>
          <w:iCs/>
        </w:rPr>
        <w:t xml:space="preserve"> Material:</w:t>
      </w:r>
    </w:p>
    <w:p w:rsidR="00E76633" w:rsidRPr="001403FA" w:rsidRDefault="001403FA" w:rsidP="0051218D">
      <w:pPr>
        <w:autoSpaceDE w:val="0"/>
        <w:autoSpaceDN w:val="0"/>
        <w:adjustRightInd w:val="0"/>
        <w:ind w:left="720"/>
        <w:jc w:val="both"/>
        <w:rPr>
          <w:iCs/>
        </w:rPr>
      </w:pPr>
      <w:r w:rsidRPr="00F6332B">
        <w:rPr>
          <w:iCs/>
        </w:rPr>
        <w:t>The</w:t>
      </w:r>
      <w:r w:rsidR="005D639A" w:rsidRPr="00F6332B">
        <w:rPr>
          <w:iCs/>
        </w:rPr>
        <w:t xml:space="preserve"> </w:t>
      </w:r>
      <w:r w:rsidR="00FE7394">
        <w:rPr>
          <w:iCs/>
        </w:rPr>
        <w:t xml:space="preserve">above listed </w:t>
      </w:r>
      <w:r w:rsidRPr="00F6332B">
        <w:rPr>
          <w:iCs/>
        </w:rPr>
        <w:t>textbooks</w:t>
      </w:r>
      <w:r w:rsidR="00E76633" w:rsidRPr="00F6332B">
        <w:rPr>
          <w:iCs/>
        </w:rPr>
        <w:t xml:space="preserve"> </w:t>
      </w:r>
      <w:r w:rsidRPr="00F6332B">
        <w:rPr>
          <w:iCs/>
        </w:rPr>
        <w:t>cover</w:t>
      </w:r>
      <w:r w:rsidR="00E76633" w:rsidRPr="00F6332B">
        <w:rPr>
          <w:iCs/>
        </w:rPr>
        <w:t xml:space="preserve"> most of th</w:t>
      </w:r>
      <w:r w:rsidR="005D639A" w:rsidRPr="00F6332B">
        <w:rPr>
          <w:iCs/>
        </w:rPr>
        <w:t>e material in this course</w:t>
      </w:r>
      <w:r w:rsidR="00E76633" w:rsidRPr="00F6332B">
        <w:rPr>
          <w:iCs/>
        </w:rPr>
        <w:t xml:space="preserve">. </w:t>
      </w:r>
      <w:r w:rsidRPr="00F6332B">
        <w:rPr>
          <w:iCs/>
        </w:rPr>
        <w:t xml:space="preserve">My lectures will focus on the key principles of </w:t>
      </w:r>
      <w:r w:rsidR="00F6332B">
        <w:rPr>
          <w:iCs/>
        </w:rPr>
        <w:t>the</w:t>
      </w:r>
      <w:r w:rsidRPr="00F6332B">
        <w:rPr>
          <w:iCs/>
        </w:rPr>
        <w:t xml:space="preserve"> topic</w:t>
      </w:r>
      <w:r w:rsidR="00F6332B">
        <w:rPr>
          <w:iCs/>
        </w:rPr>
        <w:t>s listed</w:t>
      </w:r>
      <w:r w:rsidR="00E76633" w:rsidRPr="00F6332B">
        <w:rPr>
          <w:iCs/>
        </w:rPr>
        <w:t>.</w:t>
      </w:r>
      <w:r w:rsidR="00491B75" w:rsidRPr="00F6332B">
        <w:rPr>
          <w:iCs/>
        </w:rPr>
        <w:t xml:space="preserve"> </w:t>
      </w:r>
      <w:r w:rsidR="00F6332B">
        <w:rPr>
          <w:iCs/>
        </w:rPr>
        <w:t>The lecture note</w:t>
      </w:r>
      <w:r w:rsidR="00806F68">
        <w:rPr>
          <w:iCs/>
        </w:rPr>
        <w:t>s</w:t>
      </w:r>
      <w:r w:rsidR="00E76633" w:rsidRPr="00F6332B">
        <w:rPr>
          <w:iCs/>
        </w:rPr>
        <w:t xml:space="preserve"> </w:t>
      </w:r>
      <w:r w:rsidRPr="00F6332B">
        <w:rPr>
          <w:iCs/>
        </w:rPr>
        <w:t>will be made available</w:t>
      </w:r>
      <w:r w:rsidR="00E76633" w:rsidRPr="00F6332B">
        <w:rPr>
          <w:iCs/>
        </w:rPr>
        <w:t xml:space="preserve"> on my web page</w:t>
      </w:r>
      <w:r w:rsidRPr="00F6332B">
        <w:rPr>
          <w:iCs/>
        </w:rPr>
        <w:t xml:space="preserve"> after each class</w:t>
      </w:r>
      <w:r w:rsidR="00E76633" w:rsidRPr="00F6332B">
        <w:rPr>
          <w:iCs/>
        </w:rPr>
        <w:t xml:space="preserve">: </w:t>
      </w:r>
      <w:hyperlink r:id="rId8" w:history="1">
        <w:r w:rsidR="00BC3E40" w:rsidRPr="00B432CA">
          <w:rPr>
            <w:rStyle w:val="Hyperlink"/>
            <w:iCs/>
          </w:rPr>
          <w:t>http://www.atmos.umd.edu/~juying/aosc621/</w:t>
        </w:r>
      </w:hyperlink>
      <w:r w:rsidRPr="00F6332B">
        <w:rPr>
          <w:rStyle w:val="Hyperlink"/>
          <w:iCs/>
          <w:u w:val="none"/>
        </w:rPr>
        <w:t>.</w:t>
      </w:r>
    </w:p>
    <w:p w:rsidR="005421DF" w:rsidRPr="0009244B" w:rsidRDefault="0009244B" w:rsidP="00C3789A">
      <w:pPr>
        <w:autoSpaceDE w:val="0"/>
        <w:autoSpaceDN w:val="0"/>
        <w:adjustRightInd w:val="0"/>
        <w:spacing w:before="60"/>
        <w:rPr>
          <w:b/>
        </w:rPr>
      </w:pPr>
      <w:r w:rsidRPr="005F2907">
        <w:rPr>
          <w:b/>
        </w:rPr>
        <w:t>Course Description</w:t>
      </w:r>
      <w:r>
        <w:rPr>
          <w:b/>
        </w:rPr>
        <w:t>:</w:t>
      </w:r>
    </w:p>
    <w:p w:rsidR="00A53A67" w:rsidRPr="00834125" w:rsidRDefault="000C4673" w:rsidP="00836596">
      <w:pPr>
        <w:autoSpaceDE w:val="0"/>
        <w:autoSpaceDN w:val="0"/>
        <w:adjustRightInd w:val="0"/>
        <w:ind w:left="720"/>
        <w:jc w:val="both"/>
      </w:pPr>
      <w:r w:rsidRPr="00F24E6D">
        <w:t xml:space="preserve">This is a comprehensive course designed </w:t>
      </w:r>
      <w:r w:rsidR="009C0EF1">
        <w:t>to help</w:t>
      </w:r>
      <w:r w:rsidRPr="00F24E6D">
        <w:t xml:space="preserve"> students </w:t>
      </w:r>
      <w:r w:rsidR="004524E9">
        <w:t>in</w:t>
      </w:r>
      <w:r w:rsidRPr="00F24E6D">
        <w:t xml:space="preserve"> </w:t>
      </w:r>
      <w:r w:rsidR="00A32610">
        <w:t>master</w:t>
      </w:r>
      <w:r w:rsidR="004524E9">
        <w:t>ing</w:t>
      </w:r>
      <w:r w:rsidR="00A32610">
        <w:t xml:space="preserve"> </w:t>
      </w:r>
      <w:r w:rsidR="006207B2">
        <w:t xml:space="preserve">the </w:t>
      </w:r>
      <w:r w:rsidR="00464183">
        <w:t>fundamental</w:t>
      </w:r>
      <w:r w:rsidR="006207B2">
        <w:t xml:space="preserve"> principles, quantitative analysis, and numerical modeling of atmospheric radiation and</w:t>
      </w:r>
      <w:r w:rsidR="004524E9">
        <w:t xml:space="preserve"> chemistry.</w:t>
      </w:r>
      <w:r w:rsidR="006207B2">
        <w:t xml:space="preserve"> </w:t>
      </w:r>
      <w:r w:rsidR="00E716D0">
        <w:t>T</w:t>
      </w:r>
      <w:r w:rsidR="006207B2">
        <w:t>opics include</w:t>
      </w:r>
      <w:r w:rsidR="00E716D0" w:rsidRPr="00E716D0">
        <w:t xml:space="preserve"> </w:t>
      </w:r>
      <w:r w:rsidR="00E716D0">
        <w:t xml:space="preserve">solar and </w:t>
      </w:r>
      <w:r w:rsidR="008A74DF">
        <w:t>terrestrial radiative transfer</w:t>
      </w:r>
      <w:r w:rsidR="00A15D0B">
        <w:t xml:space="preserve"> processes</w:t>
      </w:r>
      <w:r w:rsidR="008A74DF">
        <w:t xml:space="preserve">, specifically </w:t>
      </w:r>
      <w:r w:rsidR="004F7233">
        <w:t>the</w:t>
      </w:r>
      <w:r w:rsidR="000F158D">
        <w:t xml:space="preserve"> absorption, scattering and emission </w:t>
      </w:r>
      <w:r w:rsidR="00A66EE8">
        <w:t>resulting from</w:t>
      </w:r>
      <w:r w:rsidR="00FB1807">
        <w:t xml:space="preserve"> </w:t>
      </w:r>
      <w:r w:rsidR="00A66EE8">
        <w:t>interactions</w:t>
      </w:r>
      <w:r w:rsidR="00BA3D4E">
        <w:t xml:space="preserve"> with</w:t>
      </w:r>
      <w:r w:rsidR="00E716D0">
        <w:t xml:space="preserve"> atmospheric constituents </w:t>
      </w:r>
      <w:r w:rsidR="00537E5D">
        <w:t>(</w:t>
      </w:r>
      <w:r w:rsidR="00E716D0">
        <w:t>gases, aerosols, clouds</w:t>
      </w:r>
      <w:r w:rsidR="00BA3D4E">
        <w:t>)</w:t>
      </w:r>
      <w:r w:rsidR="005225B1">
        <w:t xml:space="preserve"> and the Earth’s surface</w:t>
      </w:r>
      <w:r w:rsidR="004F7233">
        <w:t>,</w:t>
      </w:r>
      <w:r w:rsidR="0066049A">
        <w:t xml:space="preserve"> </w:t>
      </w:r>
      <w:r w:rsidR="00A32F8B">
        <w:t>as well as</w:t>
      </w:r>
      <w:r w:rsidR="0066049A">
        <w:t xml:space="preserve"> how </w:t>
      </w:r>
      <w:r w:rsidR="00C57BA1">
        <w:t>radiation</w:t>
      </w:r>
      <w:r w:rsidR="00A15D0B">
        <w:t xml:space="preserve"> drive</w:t>
      </w:r>
      <w:r w:rsidR="009A6D3F">
        <w:t>s</w:t>
      </w:r>
      <w:r w:rsidR="0066049A">
        <w:t xml:space="preserve"> </w:t>
      </w:r>
      <w:r w:rsidR="00A15D0B">
        <w:t>atmospheric</w:t>
      </w:r>
      <w:r w:rsidR="0066049A">
        <w:t xml:space="preserve"> chemistry </w:t>
      </w:r>
      <w:r w:rsidR="00A15D0B">
        <w:t>and climate dynamics</w:t>
      </w:r>
      <w:r w:rsidR="0066049A">
        <w:t>.</w:t>
      </w:r>
    </w:p>
    <w:p w:rsidR="00421926" w:rsidRDefault="00421926" w:rsidP="00C3789A">
      <w:pPr>
        <w:autoSpaceDE w:val="0"/>
        <w:autoSpaceDN w:val="0"/>
        <w:adjustRightInd w:val="0"/>
        <w:spacing w:before="60"/>
        <w:jc w:val="both"/>
        <w:rPr>
          <w:b/>
          <w:color w:val="000000"/>
        </w:rPr>
      </w:pPr>
      <w:r>
        <w:rPr>
          <w:b/>
          <w:color w:val="000000"/>
        </w:rPr>
        <w:t>Prerequisite</w:t>
      </w:r>
      <w:r w:rsidR="004B7735">
        <w:rPr>
          <w:b/>
          <w:color w:val="000000"/>
        </w:rPr>
        <w:t>s</w:t>
      </w:r>
      <w:r>
        <w:rPr>
          <w:b/>
          <w:color w:val="000000"/>
        </w:rPr>
        <w:t>:</w:t>
      </w:r>
    </w:p>
    <w:p w:rsidR="00120FC7" w:rsidRDefault="00BB4960" w:rsidP="00836596">
      <w:pPr>
        <w:autoSpaceDE w:val="0"/>
        <w:autoSpaceDN w:val="0"/>
        <w:adjustRightInd w:val="0"/>
        <w:ind w:left="1440" w:hanging="720"/>
        <w:jc w:val="both"/>
        <w:rPr>
          <w:color w:val="000000"/>
        </w:rPr>
      </w:pPr>
      <w:r>
        <w:rPr>
          <w:color w:val="000000"/>
        </w:rPr>
        <w:t>MATH</w:t>
      </w:r>
      <w:r w:rsidR="00C95390">
        <w:rPr>
          <w:color w:val="000000"/>
        </w:rPr>
        <w:t xml:space="preserve"> </w:t>
      </w:r>
      <w:r>
        <w:rPr>
          <w:color w:val="000000"/>
        </w:rPr>
        <w:t>462</w:t>
      </w:r>
      <w:r w:rsidR="00E64FA6">
        <w:rPr>
          <w:color w:val="000000"/>
        </w:rPr>
        <w:t xml:space="preserve"> – </w:t>
      </w:r>
      <w:r w:rsidR="00C95390">
        <w:rPr>
          <w:color w:val="000000"/>
        </w:rPr>
        <w:t>Partial Differential Equatio</w:t>
      </w:r>
      <w:r w:rsidR="00E64FA6">
        <w:rPr>
          <w:color w:val="000000"/>
        </w:rPr>
        <w:t>ns for Scientists and Engineers</w:t>
      </w:r>
    </w:p>
    <w:p w:rsidR="00E64FA6" w:rsidRPr="00A02A04" w:rsidRDefault="00E64FA6" w:rsidP="00AE3AAA">
      <w:pPr>
        <w:autoSpaceDE w:val="0"/>
        <w:autoSpaceDN w:val="0"/>
        <w:adjustRightInd w:val="0"/>
        <w:spacing w:before="60"/>
        <w:ind w:left="720"/>
        <w:jc w:val="both"/>
        <w:rPr>
          <w:b/>
          <w:color w:val="000000"/>
        </w:rPr>
      </w:pPr>
      <w:r>
        <w:rPr>
          <w:rFonts w:eastAsia="Times New Roman"/>
        </w:rPr>
        <w:t xml:space="preserve">AOSC 620 </w:t>
      </w:r>
      <w:r>
        <w:rPr>
          <w:color w:val="000000"/>
        </w:rPr>
        <w:t xml:space="preserve">– </w:t>
      </w:r>
      <w:r>
        <w:rPr>
          <w:rFonts w:eastAsia="Times New Roman"/>
        </w:rPr>
        <w:t xml:space="preserve">Physics and Chemistry of the Atmosphere </w:t>
      </w:r>
      <w:r w:rsidR="00F4323A">
        <w:rPr>
          <w:rFonts w:eastAsia="Times New Roman"/>
        </w:rPr>
        <w:t>(</w:t>
      </w:r>
      <w:r>
        <w:rPr>
          <w:rFonts w:eastAsia="Times New Roman"/>
        </w:rPr>
        <w:t>I</w:t>
      </w:r>
      <w:r w:rsidR="00F4323A">
        <w:rPr>
          <w:rFonts w:eastAsia="Times New Roman"/>
        </w:rPr>
        <w:t>)</w:t>
      </w:r>
    </w:p>
    <w:p w:rsidR="00421926" w:rsidRDefault="00421926" w:rsidP="00C3789A">
      <w:pPr>
        <w:autoSpaceDE w:val="0"/>
        <w:autoSpaceDN w:val="0"/>
        <w:adjustRightInd w:val="0"/>
        <w:spacing w:before="60"/>
        <w:jc w:val="both"/>
        <w:rPr>
          <w:b/>
          <w:color w:val="000000"/>
        </w:rPr>
      </w:pPr>
      <w:r>
        <w:rPr>
          <w:b/>
          <w:color w:val="000000"/>
        </w:rPr>
        <w:t>Grade</w:t>
      </w:r>
      <w:r w:rsidRPr="00A02A04">
        <w:rPr>
          <w:b/>
          <w:color w:val="000000"/>
        </w:rPr>
        <w:t>:</w:t>
      </w:r>
    </w:p>
    <w:p w:rsidR="00421926" w:rsidRDefault="00421926" w:rsidP="00836596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Your final grade will be based on</w:t>
      </w:r>
      <w:r w:rsidR="00903320">
        <w:rPr>
          <w:color w:val="000000"/>
        </w:rPr>
        <w:t xml:space="preserve"> your performance on homework (</w:t>
      </w:r>
      <w:r w:rsidR="00996A5E">
        <w:rPr>
          <w:color w:val="000000"/>
        </w:rPr>
        <w:t>3</w:t>
      </w:r>
      <w:r w:rsidR="00893A7B">
        <w:rPr>
          <w:color w:val="000000"/>
        </w:rPr>
        <w:t>0</w:t>
      </w:r>
      <w:r w:rsidR="009F3EFF">
        <w:rPr>
          <w:color w:val="000000"/>
        </w:rPr>
        <w:t xml:space="preserve">%), </w:t>
      </w:r>
      <w:r w:rsidR="009441C4">
        <w:rPr>
          <w:color w:val="000000"/>
        </w:rPr>
        <w:t>two in-class</w:t>
      </w:r>
      <w:r w:rsidR="009F3EFF">
        <w:rPr>
          <w:color w:val="000000"/>
        </w:rPr>
        <w:t xml:space="preserve"> exam</w:t>
      </w:r>
      <w:r w:rsidR="009441C4">
        <w:rPr>
          <w:color w:val="000000"/>
        </w:rPr>
        <w:t>s (20</w:t>
      </w:r>
      <w:r>
        <w:rPr>
          <w:color w:val="000000"/>
        </w:rPr>
        <w:t>%</w:t>
      </w:r>
      <w:r w:rsidR="009441C4">
        <w:rPr>
          <w:color w:val="000000"/>
        </w:rPr>
        <w:t xml:space="preserve"> each</w:t>
      </w:r>
      <w:r>
        <w:rPr>
          <w:color w:val="000000"/>
        </w:rPr>
        <w:t>)</w:t>
      </w:r>
      <w:r w:rsidR="007B2C81">
        <w:rPr>
          <w:color w:val="000000"/>
        </w:rPr>
        <w:t xml:space="preserve">, and a </w:t>
      </w:r>
      <w:r w:rsidR="003E42F7">
        <w:rPr>
          <w:color w:val="000000"/>
        </w:rPr>
        <w:t>final exam (3</w:t>
      </w:r>
      <w:r w:rsidR="00153458">
        <w:rPr>
          <w:color w:val="000000"/>
        </w:rPr>
        <w:t>0%)</w:t>
      </w:r>
      <w:r>
        <w:rPr>
          <w:color w:val="000000"/>
        </w:rPr>
        <w:t xml:space="preserve">. </w:t>
      </w:r>
      <w:r w:rsidR="004B2DB8">
        <w:rPr>
          <w:color w:val="000000"/>
        </w:rPr>
        <w:t>These evaluations</w:t>
      </w:r>
      <w:r w:rsidR="00DF178A">
        <w:rPr>
          <w:color w:val="000000"/>
        </w:rPr>
        <w:t xml:space="preserve"> will</w:t>
      </w:r>
      <w:r w:rsidR="00261777">
        <w:rPr>
          <w:color w:val="000000"/>
        </w:rPr>
        <w:t xml:space="preserve"> </w:t>
      </w:r>
      <w:r w:rsidRPr="000D4887">
        <w:rPr>
          <w:color w:val="000000"/>
        </w:rPr>
        <w:t>invol</w:t>
      </w:r>
      <w:r w:rsidR="00261777">
        <w:rPr>
          <w:color w:val="000000"/>
        </w:rPr>
        <w:t>ve</w:t>
      </w:r>
      <w:r w:rsidR="00FA222C">
        <w:rPr>
          <w:color w:val="000000"/>
        </w:rPr>
        <w:t xml:space="preserve"> both</w:t>
      </w:r>
      <w:r>
        <w:rPr>
          <w:color w:val="000000"/>
        </w:rPr>
        <w:t xml:space="preserve"> </w:t>
      </w:r>
      <w:r w:rsidR="00686811">
        <w:rPr>
          <w:color w:val="000000"/>
        </w:rPr>
        <w:t>physical process understanding</w:t>
      </w:r>
      <w:r>
        <w:rPr>
          <w:color w:val="000000"/>
        </w:rPr>
        <w:t xml:space="preserve"> and quantitative </w:t>
      </w:r>
      <w:r w:rsidRPr="000D4887">
        <w:rPr>
          <w:color w:val="000000"/>
        </w:rPr>
        <w:t>problem</w:t>
      </w:r>
      <w:r>
        <w:rPr>
          <w:color w:val="000000"/>
        </w:rPr>
        <w:t xml:space="preserve"> solving</w:t>
      </w:r>
      <w:r w:rsidRPr="000D4887">
        <w:rPr>
          <w:color w:val="000000"/>
        </w:rPr>
        <w:t>.</w:t>
      </w:r>
    </w:p>
    <w:p w:rsidR="00421926" w:rsidRPr="00BF1EDB" w:rsidRDefault="00421926" w:rsidP="00C3789A">
      <w:pPr>
        <w:tabs>
          <w:tab w:val="left" w:pos="2520"/>
          <w:tab w:val="left" w:pos="6480"/>
        </w:tabs>
        <w:autoSpaceDE w:val="0"/>
        <w:autoSpaceDN w:val="0"/>
        <w:adjustRightInd w:val="0"/>
        <w:spacing w:before="60"/>
        <w:rPr>
          <w:b/>
        </w:rPr>
      </w:pPr>
      <w:r>
        <w:rPr>
          <w:b/>
        </w:rPr>
        <w:t>Course Topics:</w:t>
      </w:r>
    </w:p>
    <w:p w:rsidR="00D55090" w:rsidRPr="004A2B9D" w:rsidRDefault="001B42AB" w:rsidP="004A2B9D">
      <w:pPr>
        <w:tabs>
          <w:tab w:val="left" w:pos="2520"/>
          <w:tab w:val="left" w:pos="7560"/>
        </w:tabs>
        <w:autoSpaceDE w:val="0"/>
        <w:autoSpaceDN w:val="0"/>
        <w:adjustRightInd w:val="0"/>
        <w:ind w:left="720"/>
        <w:jc w:val="both"/>
      </w:pPr>
      <w:r w:rsidRPr="001B42AB">
        <w:t>Solar and terrestr</w:t>
      </w:r>
      <w:r w:rsidR="00394564">
        <w:t xml:space="preserve">ial radiation spectroscopy, </w:t>
      </w:r>
      <w:r w:rsidR="00115CF2">
        <w:t>r</w:t>
      </w:r>
      <w:r w:rsidRPr="001B42AB">
        <w:t>adiative transfer</w:t>
      </w:r>
      <w:r w:rsidR="00F767C8">
        <w:t xml:space="preserve"> processes</w:t>
      </w:r>
      <w:r w:rsidRPr="001B42AB">
        <w:t xml:space="preserve"> in the atmosphere (</w:t>
      </w:r>
      <w:r w:rsidR="001E4756">
        <w:t>emission</w:t>
      </w:r>
      <w:r w:rsidRPr="001B42AB">
        <w:t xml:space="preserve">, </w:t>
      </w:r>
      <w:r w:rsidR="00E66233">
        <w:t xml:space="preserve">scattering, </w:t>
      </w:r>
      <w:r w:rsidR="00996AC9">
        <w:t>absorption</w:t>
      </w:r>
      <w:r w:rsidRPr="001B42AB">
        <w:t>)</w:t>
      </w:r>
      <w:r w:rsidR="00394564">
        <w:t xml:space="preserve">, </w:t>
      </w:r>
      <w:r w:rsidR="00115CF2">
        <w:t>b</w:t>
      </w:r>
      <w:r w:rsidR="003E7663">
        <w:t>a</w:t>
      </w:r>
      <w:r w:rsidRPr="001B42AB">
        <w:t>sic radiation laws</w:t>
      </w:r>
      <w:r w:rsidR="003E7663">
        <w:t xml:space="preserve">, </w:t>
      </w:r>
      <w:r w:rsidR="00A7309A">
        <w:t>radiative</w:t>
      </w:r>
      <w:r w:rsidR="00A7309A" w:rsidRPr="001B42AB">
        <w:t xml:space="preserve"> transfer</w:t>
      </w:r>
      <w:r w:rsidR="00C90D13">
        <w:t xml:space="preserve"> equations, </w:t>
      </w:r>
      <w:r w:rsidR="00AE07ED">
        <w:t>s</w:t>
      </w:r>
      <w:r w:rsidR="00863F1F">
        <w:t>pectral properties</w:t>
      </w:r>
      <w:r w:rsidR="00836596">
        <w:t xml:space="preserve"> of atmospheric constituents,</w:t>
      </w:r>
      <w:r w:rsidR="00863F1F">
        <w:t xml:space="preserve"> </w:t>
      </w:r>
      <w:r w:rsidR="00FF4AFB">
        <w:t>r</w:t>
      </w:r>
      <w:r w:rsidR="00FF4AFB" w:rsidRPr="001B42AB">
        <w:t xml:space="preserve">adiative </w:t>
      </w:r>
      <w:r w:rsidR="00FF256F">
        <w:t>effects</w:t>
      </w:r>
      <w:r w:rsidR="00FF4AFB" w:rsidRPr="001B42AB">
        <w:t xml:space="preserve"> </w:t>
      </w:r>
      <w:r w:rsidR="00FF256F">
        <w:t>of</w:t>
      </w:r>
      <w:r w:rsidR="00FF4AFB" w:rsidRPr="001B42AB">
        <w:t xml:space="preserve"> gases, aerosol</w:t>
      </w:r>
      <w:r w:rsidR="00996AC9">
        <w:t>s</w:t>
      </w:r>
      <w:r w:rsidR="00FF4AFB" w:rsidRPr="001B42AB">
        <w:t xml:space="preserve"> and clouds</w:t>
      </w:r>
      <w:r w:rsidR="003D5BA1">
        <w:t xml:space="preserve">, </w:t>
      </w:r>
      <w:r w:rsidR="00F36E4F">
        <w:t xml:space="preserve">solution of </w:t>
      </w:r>
      <w:r w:rsidR="00A7309A">
        <w:t>radiation problem</w:t>
      </w:r>
      <w:r w:rsidR="00F36E4F">
        <w:t>s</w:t>
      </w:r>
      <w:r w:rsidR="00A7309A">
        <w:t xml:space="preserve">, </w:t>
      </w:r>
      <w:r w:rsidR="004A78EE">
        <w:t xml:space="preserve">cloud formation, </w:t>
      </w:r>
      <w:r w:rsidR="003D5BA1">
        <w:t>E</w:t>
      </w:r>
      <w:r w:rsidRPr="001B42AB">
        <w:t>arth radiation budget</w:t>
      </w:r>
      <w:r w:rsidR="003D5BA1">
        <w:t xml:space="preserve">, </w:t>
      </w:r>
      <w:r w:rsidRPr="001B42AB">
        <w:t xml:space="preserve">radiation </w:t>
      </w:r>
      <w:r w:rsidR="003D5BA1">
        <w:t>effects</w:t>
      </w:r>
      <w:r w:rsidRPr="001B42AB">
        <w:t xml:space="preserve"> </w:t>
      </w:r>
      <w:r w:rsidR="003D5BA1">
        <w:t>on climate</w:t>
      </w:r>
      <w:r w:rsidR="00863F1F">
        <w:t xml:space="preserve">, </w:t>
      </w:r>
      <w:r w:rsidR="001D5599">
        <w:t>photochemistry</w:t>
      </w:r>
      <w:r w:rsidR="001E4756">
        <w:t xml:space="preserve"> and </w:t>
      </w:r>
      <w:r w:rsidR="00711594">
        <w:t xml:space="preserve">stratospheric ozone, </w:t>
      </w:r>
      <w:r w:rsidR="00CC18E2">
        <w:t xml:space="preserve">human </w:t>
      </w:r>
      <w:r w:rsidR="00465AAC">
        <w:t>perturbations</w:t>
      </w:r>
      <w:r w:rsidR="00CC18E2">
        <w:t xml:space="preserve"> and cli</w:t>
      </w:r>
      <w:r w:rsidR="00465AAC">
        <w:t>mate changes</w:t>
      </w:r>
      <w:r w:rsidR="00996AC9">
        <w:t>, climate sensitivity</w:t>
      </w:r>
      <w:r w:rsidR="00782362">
        <w:t>, feedback</w:t>
      </w:r>
      <w:r w:rsidR="004A78EE">
        <w:t xml:space="preserve"> processes,</w:t>
      </w:r>
      <w:r w:rsidR="00996AC9">
        <w:t xml:space="preserve"> and </w:t>
      </w:r>
      <w:r w:rsidR="004A78EE">
        <w:t xml:space="preserve">prediction </w:t>
      </w:r>
      <w:r w:rsidR="00996AC9">
        <w:t>uncertainty</w:t>
      </w:r>
      <w:r w:rsidR="002D1F3D">
        <w:t>.</w:t>
      </w:r>
    </w:p>
    <w:p w:rsidR="005421DF" w:rsidRPr="009B1CE8" w:rsidRDefault="005421DF" w:rsidP="00D55090">
      <w:pPr>
        <w:autoSpaceDE w:val="0"/>
        <w:autoSpaceDN w:val="0"/>
        <w:adjustRightInd w:val="0"/>
        <w:jc w:val="center"/>
        <w:rPr>
          <w:b/>
        </w:rPr>
      </w:pPr>
      <w:r w:rsidRPr="009B1CE8">
        <w:rPr>
          <w:b/>
        </w:rPr>
        <w:t>Tentative Course Schedule</w:t>
      </w:r>
    </w:p>
    <w:p w:rsidR="005421DF" w:rsidRPr="000D4887" w:rsidRDefault="00CF66FC" w:rsidP="00B50BE4">
      <w:pPr>
        <w:autoSpaceDE w:val="0"/>
        <w:autoSpaceDN w:val="0"/>
        <w:adjustRightInd w:val="0"/>
        <w:spacing w:before="60" w:after="120"/>
        <w:ind w:left="720"/>
        <w:jc w:val="both"/>
      </w:pPr>
      <w:r>
        <w:t>The</w:t>
      </w:r>
      <w:r w:rsidR="005421DF" w:rsidRPr="000D4887">
        <w:t xml:space="preserve"> schedule </w:t>
      </w:r>
      <w:r>
        <w:t xml:space="preserve">below </w:t>
      </w:r>
      <w:r w:rsidR="00C4527C">
        <w:t>gives a</w:t>
      </w:r>
      <w:r w:rsidR="005421DF" w:rsidRPr="000D4887">
        <w:t xml:space="preserve"> </w:t>
      </w:r>
      <w:r w:rsidR="00C4527C">
        <w:t xml:space="preserve">tentative </w:t>
      </w:r>
      <w:r w:rsidR="005421DF" w:rsidRPr="000D4887">
        <w:t>overview of the topi</w:t>
      </w:r>
      <w:r w:rsidR="00C4527C">
        <w:t xml:space="preserve">cs </w:t>
      </w:r>
      <w:r w:rsidR="00B86215">
        <w:t>this course</w:t>
      </w:r>
      <w:r w:rsidR="00C4527C">
        <w:t xml:space="preserve"> will cover</w:t>
      </w:r>
      <w:r w:rsidR="007229A3">
        <w:t xml:space="preserve"> along with the homework assignment set and due dates</w:t>
      </w:r>
      <w:r w:rsidR="00C4527C">
        <w:t xml:space="preserve">. It may be subject to changes as appropriate. Please see </w:t>
      </w:r>
      <w:r w:rsidR="00AB62DC" w:rsidRPr="00AB62DC">
        <w:rPr>
          <w:iCs/>
        </w:rPr>
        <w:t>my</w:t>
      </w:r>
      <w:r w:rsidR="00AB62DC">
        <w:rPr>
          <w:iCs/>
        </w:rPr>
        <w:t xml:space="preserve"> class</w:t>
      </w:r>
      <w:r w:rsidR="00C4527C" w:rsidRPr="000D4887">
        <w:rPr>
          <w:i/>
          <w:iCs/>
        </w:rPr>
        <w:t xml:space="preserve"> </w:t>
      </w:r>
      <w:r w:rsidR="00C4527C">
        <w:t>website for update.</w:t>
      </w:r>
    </w:p>
    <w:tbl>
      <w:tblPr>
        <w:tblStyle w:val="TableGrid"/>
        <w:tblW w:w="91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793"/>
        <w:gridCol w:w="4680"/>
        <w:gridCol w:w="1620"/>
        <w:gridCol w:w="1350"/>
      </w:tblGrid>
      <w:tr w:rsidR="00916757" w:rsidRPr="0018781A" w:rsidTr="00754F6B">
        <w:tc>
          <w:tcPr>
            <w:tcW w:w="737" w:type="dxa"/>
          </w:tcPr>
          <w:p w:rsidR="004B7DB0" w:rsidRPr="0018781A" w:rsidRDefault="00916757" w:rsidP="00976DEC">
            <w:pPr>
              <w:autoSpaceDE w:val="0"/>
              <w:autoSpaceDN w:val="0"/>
              <w:adjustRightInd w:val="0"/>
              <w:spacing w:before="120"/>
              <w:rPr>
                <w:u w:val="single"/>
              </w:rPr>
            </w:pPr>
            <w:r>
              <w:rPr>
                <w:u w:val="single"/>
              </w:rPr>
              <w:t>Class</w:t>
            </w:r>
          </w:p>
        </w:tc>
        <w:tc>
          <w:tcPr>
            <w:tcW w:w="793" w:type="dxa"/>
          </w:tcPr>
          <w:p w:rsidR="004B7DB0" w:rsidRPr="0018781A" w:rsidRDefault="004B7DB0" w:rsidP="00566720">
            <w:pPr>
              <w:autoSpaceDE w:val="0"/>
              <w:autoSpaceDN w:val="0"/>
              <w:adjustRightInd w:val="0"/>
              <w:spacing w:before="120"/>
              <w:rPr>
                <w:u w:val="single"/>
              </w:rPr>
            </w:pPr>
            <w:r w:rsidRPr="0018781A">
              <w:rPr>
                <w:u w:val="single"/>
              </w:rPr>
              <w:t>Date</w:t>
            </w:r>
          </w:p>
        </w:tc>
        <w:tc>
          <w:tcPr>
            <w:tcW w:w="4680" w:type="dxa"/>
          </w:tcPr>
          <w:p w:rsidR="004B7DB0" w:rsidRPr="0018781A" w:rsidRDefault="004B7DB0" w:rsidP="00976DEC">
            <w:pPr>
              <w:autoSpaceDE w:val="0"/>
              <w:autoSpaceDN w:val="0"/>
              <w:adjustRightInd w:val="0"/>
              <w:spacing w:before="120"/>
              <w:rPr>
                <w:u w:val="single"/>
              </w:rPr>
            </w:pPr>
            <w:r w:rsidRPr="0018781A">
              <w:rPr>
                <w:u w:val="single"/>
              </w:rPr>
              <w:t>Topic Covered</w:t>
            </w:r>
          </w:p>
        </w:tc>
        <w:tc>
          <w:tcPr>
            <w:tcW w:w="1620" w:type="dxa"/>
          </w:tcPr>
          <w:p w:rsidR="004B7DB0" w:rsidRPr="0018781A" w:rsidRDefault="000B6F3E" w:rsidP="007238A5">
            <w:pPr>
              <w:autoSpaceDE w:val="0"/>
              <w:autoSpaceDN w:val="0"/>
              <w:adjustRightInd w:val="0"/>
              <w:spacing w:before="120"/>
              <w:ind w:right="-198"/>
              <w:rPr>
                <w:u w:val="single"/>
              </w:rPr>
            </w:pPr>
            <w:r>
              <w:rPr>
                <w:u w:val="single"/>
              </w:rPr>
              <w:t xml:space="preserve">Text </w:t>
            </w:r>
            <w:r w:rsidR="004B7DB0" w:rsidRPr="0018781A">
              <w:rPr>
                <w:u w:val="single"/>
              </w:rPr>
              <w:t>Reading</w:t>
            </w:r>
          </w:p>
        </w:tc>
        <w:tc>
          <w:tcPr>
            <w:tcW w:w="1350" w:type="dxa"/>
          </w:tcPr>
          <w:p w:rsidR="004B7DB0" w:rsidRPr="0018781A" w:rsidRDefault="00320E9B" w:rsidP="00976DEC">
            <w:pPr>
              <w:autoSpaceDE w:val="0"/>
              <w:autoSpaceDN w:val="0"/>
              <w:adjustRightInd w:val="0"/>
              <w:spacing w:before="120"/>
              <w:rPr>
                <w:u w:val="single"/>
              </w:rPr>
            </w:pPr>
            <w:r>
              <w:rPr>
                <w:u w:val="single"/>
              </w:rPr>
              <w:t>Homework</w:t>
            </w:r>
          </w:p>
        </w:tc>
      </w:tr>
      <w:tr w:rsidR="00916757" w:rsidRPr="004B7DB0" w:rsidTr="00754F6B">
        <w:tc>
          <w:tcPr>
            <w:tcW w:w="737" w:type="dxa"/>
          </w:tcPr>
          <w:p w:rsidR="004B7DB0" w:rsidRPr="004B7DB0" w:rsidRDefault="0018781A" w:rsidP="00D4105B">
            <w:pPr>
              <w:autoSpaceDE w:val="0"/>
              <w:autoSpaceDN w:val="0"/>
              <w:adjustRightInd w:val="0"/>
              <w:spacing w:before="120"/>
              <w:jc w:val="right"/>
            </w:pPr>
            <w:r>
              <w:t>1</w:t>
            </w:r>
            <w:r w:rsidR="00D4105B">
              <w:t>.</w:t>
            </w:r>
          </w:p>
        </w:tc>
        <w:tc>
          <w:tcPr>
            <w:tcW w:w="793" w:type="dxa"/>
          </w:tcPr>
          <w:p w:rsidR="004B7DB0" w:rsidRPr="004B7DB0" w:rsidRDefault="004B7DB0" w:rsidP="00976DEC">
            <w:pPr>
              <w:autoSpaceDE w:val="0"/>
              <w:autoSpaceDN w:val="0"/>
              <w:adjustRightInd w:val="0"/>
              <w:spacing w:before="120"/>
            </w:pPr>
            <w:r w:rsidRPr="004B7DB0">
              <w:t>01/2</w:t>
            </w:r>
            <w:r w:rsidR="001F2BF3">
              <w:t>6</w:t>
            </w:r>
          </w:p>
        </w:tc>
        <w:tc>
          <w:tcPr>
            <w:tcW w:w="4680" w:type="dxa"/>
          </w:tcPr>
          <w:p w:rsidR="004B7DB0" w:rsidRPr="004B7DB0" w:rsidRDefault="009247E8" w:rsidP="002D160F">
            <w:pPr>
              <w:autoSpaceDE w:val="0"/>
              <w:autoSpaceDN w:val="0"/>
              <w:adjustRightInd w:val="0"/>
              <w:spacing w:before="120"/>
            </w:pPr>
            <w:r>
              <w:t>Atmospheric composition</w:t>
            </w:r>
            <w:r w:rsidR="009B7FB6">
              <w:t xml:space="preserve">, </w:t>
            </w:r>
            <w:r w:rsidR="002D160F">
              <w:t xml:space="preserve">radiative equilibrium, </w:t>
            </w:r>
            <w:r w:rsidR="00FB0411">
              <w:t>thermal structure</w:t>
            </w:r>
          </w:p>
        </w:tc>
        <w:tc>
          <w:tcPr>
            <w:tcW w:w="1620" w:type="dxa"/>
          </w:tcPr>
          <w:p w:rsidR="00B651FC" w:rsidRPr="004B7DB0" w:rsidRDefault="00EB7BE9" w:rsidP="00874BA6">
            <w:pPr>
              <w:autoSpaceDE w:val="0"/>
              <w:autoSpaceDN w:val="0"/>
              <w:adjustRightInd w:val="0"/>
              <w:spacing w:before="120"/>
            </w:pPr>
            <w:r>
              <w:t>TS:</w:t>
            </w:r>
            <w:r w:rsidR="003814E8">
              <w:t>1-1</w:t>
            </w:r>
            <w:r w:rsidR="007E23A7">
              <w:t>9</w:t>
            </w:r>
          </w:p>
        </w:tc>
        <w:tc>
          <w:tcPr>
            <w:tcW w:w="1350" w:type="dxa"/>
          </w:tcPr>
          <w:p w:rsidR="004B7DB0" w:rsidRPr="004B7DB0" w:rsidRDefault="004B7DB0" w:rsidP="00976DEC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916757" w:rsidRPr="004B7DB0" w:rsidTr="00754F6B">
        <w:tc>
          <w:tcPr>
            <w:tcW w:w="737" w:type="dxa"/>
          </w:tcPr>
          <w:p w:rsidR="004B7DB0" w:rsidRPr="004B7DB0" w:rsidRDefault="0018781A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</w:t>
            </w:r>
            <w:r w:rsidR="00D4105B">
              <w:t>.</w:t>
            </w:r>
          </w:p>
        </w:tc>
        <w:tc>
          <w:tcPr>
            <w:tcW w:w="793" w:type="dxa"/>
          </w:tcPr>
          <w:p w:rsidR="004B7DB0" w:rsidRPr="004B7DB0" w:rsidRDefault="0020701B" w:rsidP="00976DEC">
            <w:pPr>
              <w:autoSpaceDE w:val="0"/>
              <w:autoSpaceDN w:val="0"/>
              <w:adjustRightInd w:val="0"/>
              <w:spacing w:before="60"/>
            </w:pPr>
            <w:r>
              <w:t>01/2</w:t>
            </w:r>
            <w:r w:rsidR="001F2BF3">
              <w:t>8</w:t>
            </w:r>
          </w:p>
        </w:tc>
        <w:tc>
          <w:tcPr>
            <w:tcW w:w="4680" w:type="dxa"/>
          </w:tcPr>
          <w:p w:rsidR="004B7DB0" w:rsidRPr="004B7DB0" w:rsidRDefault="002D160F" w:rsidP="002D160F">
            <w:pPr>
              <w:autoSpaceDE w:val="0"/>
              <w:autoSpaceDN w:val="0"/>
              <w:adjustRightInd w:val="0"/>
              <w:spacing w:before="60"/>
            </w:pPr>
            <w:r>
              <w:t>Radiation quality and</w:t>
            </w:r>
            <w:r w:rsidR="00E21C77">
              <w:t xml:space="preserve"> quantity</w:t>
            </w:r>
            <w:r w:rsidR="00A53BC6">
              <w:t xml:space="preserve">: </w:t>
            </w:r>
            <w:r>
              <w:t xml:space="preserve">wavelength, frequency, </w:t>
            </w:r>
            <w:r w:rsidR="0041624F">
              <w:t xml:space="preserve">polarization, </w:t>
            </w:r>
            <w:r w:rsidR="00A53BC6">
              <w:t xml:space="preserve">density, </w:t>
            </w:r>
            <w:r w:rsidR="00BF17AE">
              <w:t xml:space="preserve">radiance, </w:t>
            </w:r>
            <w:r w:rsidR="00A53BC6">
              <w:t xml:space="preserve">irradiance, </w:t>
            </w:r>
            <w:r w:rsidR="006C1E52">
              <w:t>emittance, brightness, actinic flux</w:t>
            </w:r>
          </w:p>
        </w:tc>
        <w:tc>
          <w:tcPr>
            <w:tcW w:w="1620" w:type="dxa"/>
          </w:tcPr>
          <w:p w:rsidR="006E6BEC" w:rsidRPr="004B7DB0" w:rsidRDefault="006E6BEC" w:rsidP="00874BA6">
            <w:pPr>
              <w:autoSpaceDE w:val="0"/>
              <w:autoSpaceDN w:val="0"/>
              <w:adjustRightInd w:val="0"/>
              <w:spacing w:before="60"/>
            </w:pPr>
            <w:r>
              <w:t>TS:</w:t>
            </w:r>
            <w:r w:rsidR="00DD1503">
              <w:t>34-45</w:t>
            </w:r>
          </w:p>
        </w:tc>
        <w:tc>
          <w:tcPr>
            <w:tcW w:w="1350" w:type="dxa"/>
          </w:tcPr>
          <w:p w:rsidR="004B7DB0" w:rsidRPr="004B7DB0" w:rsidRDefault="004B7DB0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761B4B" w:rsidRPr="004B7DB0" w:rsidRDefault="00761B4B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3.</w:t>
            </w:r>
          </w:p>
        </w:tc>
        <w:tc>
          <w:tcPr>
            <w:tcW w:w="793" w:type="dxa"/>
          </w:tcPr>
          <w:p w:rsidR="00761B4B" w:rsidRPr="004B7DB0" w:rsidRDefault="00634D7F" w:rsidP="00976DEC">
            <w:pPr>
              <w:autoSpaceDE w:val="0"/>
              <w:autoSpaceDN w:val="0"/>
              <w:adjustRightInd w:val="0"/>
              <w:spacing w:before="60"/>
            </w:pPr>
            <w:r>
              <w:t>02/0</w:t>
            </w:r>
            <w:r w:rsidR="001F2BF3">
              <w:t>2</w:t>
            </w:r>
          </w:p>
        </w:tc>
        <w:tc>
          <w:tcPr>
            <w:tcW w:w="4680" w:type="dxa"/>
          </w:tcPr>
          <w:p w:rsidR="00761B4B" w:rsidRPr="004B7DB0" w:rsidRDefault="00761B4B" w:rsidP="005B7884">
            <w:pPr>
              <w:tabs>
                <w:tab w:val="left" w:pos="4392"/>
              </w:tabs>
              <w:autoSpaceDE w:val="0"/>
              <w:autoSpaceDN w:val="0"/>
              <w:adjustRightInd w:val="0"/>
              <w:spacing w:before="60"/>
            </w:pPr>
            <w:r>
              <w:t>Radiative transfer principles: Planck law, Kirchhoff law, Stefan-B</w:t>
            </w:r>
            <w:r w:rsidR="009B01AA">
              <w:t>oltzmann law, Earth’s surface emission</w:t>
            </w:r>
            <w:r w:rsidR="005B7884">
              <w:t>,</w:t>
            </w:r>
            <w:r w:rsidR="009B01AA">
              <w:t xml:space="preserve"> solar insolation</w:t>
            </w:r>
          </w:p>
        </w:tc>
        <w:tc>
          <w:tcPr>
            <w:tcW w:w="1620" w:type="dxa"/>
          </w:tcPr>
          <w:p w:rsidR="00761B4B" w:rsidRPr="004B7DB0" w:rsidRDefault="00A5764F" w:rsidP="00E7604A">
            <w:pPr>
              <w:autoSpaceDE w:val="0"/>
              <w:autoSpaceDN w:val="0"/>
              <w:adjustRightInd w:val="0"/>
              <w:spacing w:before="60"/>
            </w:pPr>
            <w:r>
              <w:t>TS:93-97      130-149</w:t>
            </w:r>
          </w:p>
        </w:tc>
        <w:tc>
          <w:tcPr>
            <w:tcW w:w="1350" w:type="dxa"/>
          </w:tcPr>
          <w:p w:rsidR="00761B4B" w:rsidRPr="004B7DB0" w:rsidRDefault="00761B4B" w:rsidP="00976DEC">
            <w:pPr>
              <w:autoSpaceDE w:val="0"/>
              <w:autoSpaceDN w:val="0"/>
              <w:adjustRightInd w:val="0"/>
              <w:spacing w:before="60"/>
            </w:pPr>
            <w:r>
              <w:t>HW1 set</w:t>
            </w:r>
          </w:p>
        </w:tc>
      </w:tr>
      <w:tr w:rsidR="00916757" w:rsidRPr="004B7DB0" w:rsidTr="00754F6B">
        <w:tc>
          <w:tcPr>
            <w:tcW w:w="737" w:type="dxa"/>
          </w:tcPr>
          <w:p w:rsidR="00E45D3F" w:rsidRPr="004B7DB0" w:rsidRDefault="00E45D3F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4.</w:t>
            </w:r>
          </w:p>
        </w:tc>
        <w:tc>
          <w:tcPr>
            <w:tcW w:w="793" w:type="dxa"/>
          </w:tcPr>
          <w:p w:rsidR="00E45D3F" w:rsidRPr="004B7DB0" w:rsidRDefault="00E45D3F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02/0</w:t>
            </w:r>
            <w:r w:rsidR="001F2BF3">
              <w:t>4</w:t>
            </w:r>
          </w:p>
        </w:tc>
        <w:tc>
          <w:tcPr>
            <w:tcW w:w="4680" w:type="dxa"/>
          </w:tcPr>
          <w:p w:rsidR="00E45D3F" w:rsidRPr="004B7DB0" w:rsidRDefault="00E45D3F" w:rsidP="00B01BEE">
            <w:pPr>
              <w:autoSpaceDE w:val="0"/>
              <w:autoSpaceDN w:val="0"/>
              <w:adjustRightInd w:val="0"/>
              <w:spacing w:before="60"/>
            </w:pPr>
            <w:r>
              <w:t xml:space="preserve">Radiation extinction and scattering: </w:t>
            </w:r>
            <w:r w:rsidR="00BF6BAA">
              <w:t>Exti</w:t>
            </w:r>
            <w:r w:rsidR="0043600D">
              <w:t xml:space="preserve">nction law, </w:t>
            </w:r>
            <w:r>
              <w:t>Loren</w:t>
            </w:r>
            <w:r w:rsidR="00DD26CC">
              <w:t>t</w:t>
            </w:r>
            <w:r>
              <w:t xml:space="preserve">z theory, </w:t>
            </w:r>
            <w:r w:rsidR="0043600D">
              <w:t xml:space="preserve">differential RTE, </w:t>
            </w:r>
            <w:r>
              <w:t xml:space="preserve">single </w:t>
            </w:r>
            <w:r w:rsidR="00B01BEE">
              <w:t xml:space="preserve">/ </w:t>
            </w:r>
            <w:r>
              <w:t xml:space="preserve">Rayleigh </w:t>
            </w:r>
            <w:r w:rsidR="00B01BEE">
              <w:t>/</w:t>
            </w:r>
            <w:r w:rsidR="008407D7">
              <w:t xml:space="preserve"> </w:t>
            </w:r>
            <w:r w:rsidR="00B01BEE">
              <w:t>Mie scattering</w:t>
            </w:r>
          </w:p>
        </w:tc>
        <w:tc>
          <w:tcPr>
            <w:tcW w:w="1620" w:type="dxa"/>
          </w:tcPr>
          <w:p w:rsidR="00E45D3F" w:rsidRPr="004B7DB0" w:rsidRDefault="00A5764F" w:rsidP="00384C89">
            <w:pPr>
              <w:autoSpaceDE w:val="0"/>
              <w:autoSpaceDN w:val="0"/>
              <w:adjustRightInd w:val="0"/>
              <w:spacing w:before="60"/>
            </w:pPr>
            <w:r>
              <w:t xml:space="preserve">TS:46-53 </w:t>
            </w:r>
            <w:r w:rsidR="00754F6B">
              <w:t xml:space="preserve">  </w:t>
            </w:r>
            <w:r>
              <w:t>58-68</w:t>
            </w:r>
            <w:r w:rsidR="00754F6B">
              <w:t xml:space="preserve"> </w:t>
            </w:r>
            <w:r>
              <w:t xml:space="preserve"> 72-78</w:t>
            </w:r>
          </w:p>
        </w:tc>
        <w:tc>
          <w:tcPr>
            <w:tcW w:w="1350" w:type="dxa"/>
          </w:tcPr>
          <w:p w:rsidR="00E45D3F" w:rsidRPr="004B7DB0" w:rsidRDefault="00E45D3F" w:rsidP="006807CA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E45D3F" w:rsidRPr="004B7DB0" w:rsidRDefault="00E45D3F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5.</w:t>
            </w:r>
          </w:p>
        </w:tc>
        <w:tc>
          <w:tcPr>
            <w:tcW w:w="793" w:type="dxa"/>
          </w:tcPr>
          <w:p w:rsidR="00E45D3F" w:rsidRPr="004B7DB0" w:rsidRDefault="00E45D3F" w:rsidP="004739FF">
            <w:pPr>
              <w:autoSpaceDE w:val="0"/>
              <w:autoSpaceDN w:val="0"/>
              <w:adjustRightInd w:val="0"/>
              <w:spacing w:before="60"/>
            </w:pPr>
            <w:r w:rsidRPr="004B7DB0">
              <w:t>02/</w:t>
            </w:r>
            <w:r w:rsidR="001F2BF3">
              <w:t>09</w:t>
            </w:r>
          </w:p>
        </w:tc>
        <w:tc>
          <w:tcPr>
            <w:tcW w:w="4680" w:type="dxa"/>
          </w:tcPr>
          <w:p w:rsidR="00E45D3F" w:rsidRPr="004B7DB0" w:rsidRDefault="00E45D3F" w:rsidP="001059A4">
            <w:pPr>
              <w:autoSpaceDE w:val="0"/>
              <w:autoSpaceDN w:val="0"/>
              <w:adjustRightInd w:val="0"/>
              <w:spacing w:before="60"/>
            </w:pPr>
            <w:r>
              <w:t xml:space="preserve">Radiation absorption by </w:t>
            </w:r>
            <w:r w:rsidR="00C24971">
              <w:t xml:space="preserve">atmospheric </w:t>
            </w:r>
            <w:r>
              <w:t>gases, photon-molecular interactions</w:t>
            </w:r>
            <w:r w:rsidR="00F6759B">
              <w:t>, absorption</w:t>
            </w:r>
            <w:r w:rsidR="00E926FE">
              <w:t xml:space="preserve"> or </w:t>
            </w:r>
            <w:r w:rsidR="00F6759B">
              <w:t>emission lines and bands</w:t>
            </w:r>
          </w:p>
        </w:tc>
        <w:tc>
          <w:tcPr>
            <w:tcW w:w="1620" w:type="dxa"/>
          </w:tcPr>
          <w:p w:rsidR="00E45D3F" w:rsidRDefault="00E45D3F" w:rsidP="00E45D3F">
            <w:pPr>
              <w:autoSpaceDE w:val="0"/>
              <w:autoSpaceDN w:val="0"/>
              <w:adjustRightInd w:val="0"/>
              <w:spacing w:before="60"/>
            </w:pPr>
            <w:r>
              <w:t>TS:85-93</w:t>
            </w:r>
          </w:p>
          <w:p w:rsidR="00E45D3F" w:rsidRPr="004B7DB0" w:rsidRDefault="00E45D3F" w:rsidP="00384C89">
            <w:pPr>
              <w:autoSpaceDE w:val="0"/>
              <w:autoSpaceDN w:val="0"/>
              <w:adjustRightInd w:val="0"/>
              <w:spacing w:before="60"/>
            </w:pPr>
            <w:r>
              <w:t>110-114</w:t>
            </w:r>
          </w:p>
        </w:tc>
        <w:tc>
          <w:tcPr>
            <w:tcW w:w="1350" w:type="dxa"/>
          </w:tcPr>
          <w:p w:rsidR="00E45D3F" w:rsidRPr="004B7DB0" w:rsidRDefault="00E45D3F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716083" w:rsidRPr="004B7DB0" w:rsidRDefault="00716083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6.</w:t>
            </w:r>
          </w:p>
        </w:tc>
        <w:tc>
          <w:tcPr>
            <w:tcW w:w="793" w:type="dxa"/>
          </w:tcPr>
          <w:p w:rsidR="00716083" w:rsidRPr="004B7DB0" w:rsidRDefault="00716083" w:rsidP="004739FF">
            <w:pPr>
              <w:autoSpaceDE w:val="0"/>
              <w:autoSpaceDN w:val="0"/>
              <w:adjustRightInd w:val="0"/>
              <w:spacing w:before="60"/>
            </w:pPr>
            <w:r w:rsidRPr="004B7DB0">
              <w:t>02/1</w:t>
            </w:r>
            <w:r w:rsidR="001F2BF3">
              <w:t>1</w:t>
            </w:r>
          </w:p>
        </w:tc>
        <w:tc>
          <w:tcPr>
            <w:tcW w:w="4680" w:type="dxa"/>
          </w:tcPr>
          <w:p w:rsidR="00716083" w:rsidRPr="004B7DB0" w:rsidRDefault="00EC74B2" w:rsidP="00EC74B2">
            <w:pPr>
              <w:autoSpaceDE w:val="0"/>
              <w:autoSpaceDN w:val="0"/>
              <w:adjustRightInd w:val="0"/>
              <w:spacing w:before="60"/>
            </w:pPr>
            <w:r>
              <w:t>Greenhouse effect, spectroscopy a</w:t>
            </w:r>
            <w:r w:rsidR="00716083">
              <w:t xml:space="preserve">bsorption line strengths, </w:t>
            </w:r>
            <w:r w:rsidR="00447554">
              <w:t>molecular</w:t>
            </w:r>
            <w:r w:rsidR="00536F61">
              <w:t xml:space="preserve"> energy</w:t>
            </w:r>
            <w:r w:rsidR="00716083">
              <w:t xml:space="preserve"> </w:t>
            </w:r>
            <w:r w:rsidR="00107A48">
              <w:t>transitions</w:t>
            </w:r>
            <w:r w:rsidR="00716083">
              <w:t xml:space="preserve"> </w:t>
            </w:r>
          </w:p>
        </w:tc>
        <w:tc>
          <w:tcPr>
            <w:tcW w:w="1620" w:type="dxa"/>
          </w:tcPr>
          <w:p w:rsidR="00716083" w:rsidRPr="004B7DB0" w:rsidRDefault="00716083" w:rsidP="000233D1">
            <w:pPr>
              <w:autoSpaceDE w:val="0"/>
              <w:autoSpaceDN w:val="0"/>
              <w:adjustRightInd w:val="0"/>
              <w:spacing w:before="60"/>
            </w:pPr>
            <w:r>
              <w:t xml:space="preserve">TS:114-125 </w:t>
            </w:r>
          </w:p>
        </w:tc>
        <w:tc>
          <w:tcPr>
            <w:tcW w:w="1350" w:type="dxa"/>
          </w:tcPr>
          <w:p w:rsidR="00716083" w:rsidRDefault="00716083" w:rsidP="001E5B65">
            <w:pPr>
              <w:autoSpaceDE w:val="0"/>
              <w:autoSpaceDN w:val="0"/>
              <w:adjustRightInd w:val="0"/>
              <w:spacing w:before="60"/>
            </w:pPr>
            <w:r>
              <w:t>HW1 due</w:t>
            </w:r>
          </w:p>
          <w:p w:rsidR="00716083" w:rsidRPr="004B7DB0" w:rsidRDefault="00716083" w:rsidP="001E5B65">
            <w:pPr>
              <w:autoSpaceDE w:val="0"/>
              <w:autoSpaceDN w:val="0"/>
              <w:adjustRightInd w:val="0"/>
              <w:spacing w:before="60"/>
            </w:pPr>
            <w:r>
              <w:t>HW2 set</w:t>
            </w:r>
          </w:p>
        </w:tc>
      </w:tr>
      <w:tr w:rsidR="00916757" w:rsidRPr="004B7DB0" w:rsidTr="00754F6B">
        <w:tc>
          <w:tcPr>
            <w:tcW w:w="737" w:type="dxa"/>
          </w:tcPr>
          <w:p w:rsidR="004B7DB0" w:rsidRPr="004B7DB0" w:rsidRDefault="00D4105B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7.</w:t>
            </w:r>
          </w:p>
        </w:tc>
        <w:tc>
          <w:tcPr>
            <w:tcW w:w="793" w:type="dxa"/>
          </w:tcPr>
          <w:p w:rsidR="004B7DB0" w:rsidRPr="004B7DB0" w:rsidRDefault="004B7DB0" w:rsidP="004739FF">
            <w:pPr>
              <w:autoSpaceDE w:val="0"/>
              <w:autoSpaceDN w:val="0"/>
              <w:adjustRightInd w:val="0"/>
              <w:spacing w:before="60"/>
            </w:pPr>
            <w:r w:rsidRPr="004B7DB0">
              <w:t>02/1</w:t>
            </w:r>
            <w:r w:rsidR="001F2BF3">
              <w:t>6</w:t>
            </w:r>
          </w:p>
        </w:tc>
        <w:tc>
          <w:tcPr>
            <w:tcW w:w="4680" w:type="dxa"/>
          </w:tcPr>
          <w:p w:rsidR="004B7DB0" w:rsidRPr="004B7DB0" w:rsidRDefault="002F1BFE" w:rsidP="002065F4">
            <w:pPr>
              <w:autoSpaceDE w:val="0"/>
              <w:autoSpaceDN w:val="0"/>
              <w:adjustRightInd w:val="0"/>
              <w:spacing w:before="60"/>
            </w:pPr>
            <w:r>
              <w:t>L</w:t>
            </w:r>
            <w:r w:rsidR="006B6477">
              <w:t xml:space="preserve">ine </w:t>
            </w:r>
            <w:r>
              <w:t xml:space="preserve">strength, </w:t>
            </w:r>
            <w:r w:rsidR="006B6477">
              <w:t>shapes and broadening</w:t>
            </w:r>
          </w:p>
        </w:tc>
        <w:tc>
          <w:tcPr>
            <w:tcW w:w="1620" w:type="dxa"/>
          </w:tcPr>
          <w:p w:rsidR="004B7DB0" w:rsidRPr="004B7DB0" w:rsidRDefault="003829FD" w:rsidP="00043A9E">
            <w:pPr>
              <w:autoSpaceDE w:val="0"/>
              <w:autoSpaceDN w:val="0"/>
              <w:adjustRightInd w:val="0"/>
              <w:spacing w:before="60"/>
            </w:pPr>
            <w:r>
              <w:t>TS</w:t>
            </w:r>
            <w:r w:rsidR="00905376">
              <w:t>:</w:t>
            </w:r>
            <w:r w:rsidR="000233D1">
              <w:t>68-72</w:t>
            </w:r>
          </w:p>
        </w:tc>
        <w:tc>
          <w:tcPr>
            <w:tcW w:w="1350" w:type="dxa"/>
          </w:tcPr>
          <w:p w:rsidR="001228A0" w:rsidRPr="004B7DB0" w:rsidRDefault="001228A0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6B6477" w:rsidRPr="004B7DB0" w:rsidRDefault="006B6477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8.</w:t>
            </w:r>
          </w:p>
        </w:tc>
        <w:tc>
          <w:tcPr>
            <w:tcW w:w="793" w:type="dxa"/>
          </w:tcPr>
          <w:p w:rsidR="006B6477" w:rsidRPr="004B7DB0" w:rsidRDefault="006B6477" w:rsidP="004739FF">
            <w:pPr>
              <w:autoSpaceDE w:val="0"/>
              <w:autoSpaceDN w:val="0"/>
              <w:adjustRightInd w:val="0"/>
              <w:spacing w:before="60"/>
            </w:pPr>
            <w:r w:rsidRPr="004B7DB0">
              <w:t>02/</w:t>
            </w:r>
            <w:r w:rsidR="0020701B">
              <w:t>1</w:t>
            </w:r>
            <w:r w:rsidR="001F2BF3">
              <w:t>8</w:t>
            </w:r>
          </w:p>
        </w:tc>
        <w:tc>
          <w:tcPr>
            <w:tcW w:w="4680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  <w:r>
              <w:t>Radiative transfer equation, transmission in slab geometry, solution including scattering and emission, radiative heating rate</w:t>
            </w:r>
          </w:p>
        </w:tc>
        <w:tc>
          <w:tcPr>
            <w:tcW w:w="1620" w:type="dxa"/>
          </w:tcPr>
          <w:p w:rsidR="006B6477" w:rsidRPr="004B7DB0" w:rsidRDefault="006B6477" w:rsidP="00E7604A">
            <w:pPr>
              <w:autoSpaceDE w:val="0"/>
              <w:autoSpaceDN w:val="0"/>
              <w:adjustRightInd w:val="0"/>
              <w:spacing w:before="60"/>
            </w:pPr>
            <w:r>
              <w:t xml:space="preserve">TS:150-163 </w:t>
            </w:r>
          </w:p>
        </w:tc>
        <w:tc>
          <w:tcPr>
            <w:tcW w:w="1350" w:type="dxa"/>
          </w:tcPr>
          <w:p w:rsidR="006B6477" w:rsidRPr="004B7DB0" w:rsidRDefault="006B6477" w:rsidP="00D23E36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7D53D5" w:rsidRDefault="007D53D5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9.</w:t>
            </w:r>
          </w:p>
        </w:tc>
        <w:tc>
          <w:tcPr>
            <w:tcW w:w="793" w:type="dxa"/>
          </w:tcPr>
          <w:p w:rsidR="007D53D5" w:rsidRPr="004B7DB0" w:rsidRDefault="007D53D5" w:rsidP="004739FF">
            <w:pPr>
              <w:autoSpaceDE w:val="0"/>
              <w:autoSpaceDN w:val="0"/>
              <w:adjustRightInd w:val="0"/>
              <w:spacing w:before="60"/>
            </w:pPr>
            <w:r w:rsidRPr="004B7DB0">
              <w:t>02/2</w:t>
            </w:r>
            <w:r w:rsidR="001F2BF3">
              <w:t>3</w:t>
            </w:r>
          </w:p>
        </w:tc>
        <w:tc>
          <w:tcPr>
            <w:tcW w:w="4680" w:type="dxa"/>
          </w:tcPr>
          <w:p w:rsidR="007D53D5" w:rsidRPr="00231093" w:rsidRDefault="007D53D5" w:rsidP="00976DEC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b/>
              </w:rPr>
              <w:t>Review for First Exam</w:t>
            </w:r>
          </w:p>
        </w:tc>
        <w:tc>
          <w:tcPr>
            <w:tcW w:w="1620" w:type="dxa"/>
          </w:tcPr>
          <w:p w:rsidR="007D53D5" w:rsidRDefault="007D53D5" w:rsidP="00384C89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7D53D5" w:rsidRDefault="00D23E36" w:rsidP="00D23E36">
            <w:pPr>
              <w:autoSpaceDE w:val="0"/>
              <w:autoSpaceDN w:val="0"/>
              <w:adjustRightInd w:val="0"/>
              <w:spacing w:before="60"/>
            </w:pPr>
            <w:r>
              <w:t>HW2</w:t>
            </w:r>
            <w:r w:rsidRPr="004B7DB0">
              <w:t xml:space="preserve"> </w:t>
            </w:r>
            <w:r>
              <w:t>due</w:t>
            </w:r>
          </w:p>
        </w:tc>
      </w:tr>
      <w:tr w:rsidR="00916757" w:rsidRPr="004B7DB0" w:rsidTr="00754F6B">
        <w:tc>
          <w:tcPr>
            <w:tcW w:w="737" w:type="dxa"/>
          </w:tcPr>
          <w:p w:rsidR="007D53D5" w:rsidRDefault="007D53D5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10.</w:t>
            </w:r>
          </w:p>
        </w:tc>
        <w:tc>
          <w:tcPr>
            <w:tcW w:w="793" w:type="dxa"/>
          </w:tcPr>
          <w:p w:rsidR="007D53D5" w:rsidRPr="004B7DB0" w:rsidRDefault="007D53D5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02/2</w:t>
            </w:r>
            <w:r w:rsidR="001F2BF3">
              <w:t>5</w:t>
            </w:r>
          </w:p>
        </w:tc>
        <w:tc>
          <w:tcPr>
            <w:tcW w:w="4680" w:type="dxa"/>
          </w:tcPr>
          <w:p w:rsidR="007D53D5" w:rsidRPr="002347BF" w:rsidRDefault="007D53D5" w:rsidP="00976DEC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2347BF">
              <w:rPr>
                <w:b/>
              </w:rPr>
              <w:t>First</w:t>
            </w:r>
            <w:r>
              <w:rPr>
                <w:b/>
              </w:rPr>
              <w:t xml:space="preserve"> Exam</w:t>
            </w:r>
          </w:p>
        </w:tc>
        <w:tc>
          <w:tcPr>
            <w:tcW w:w="1620" w:type="dxa"/>
          </w:tcPr>
          <w:p w:rsidR="007D53D5" w:rsidRDefault="007D53D5" w:rsidP="00384C89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7D53D5" w:rsidRDefault="007D53D5" w:rsidP="00AE6728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6B6477" w:rsidRPr="004B7DB0" w:rsidRDefault="006B6477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11.</w:t>
            </w:r>
          </w:p>
        </w:tc>
        <w:tc>
          <w:tcPr>
            <w:tcW w:w="793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  <w:r>
              <w:t>03/0</w:t>
            </w:r>
            <w:r w:rsidR="001F2BF3">
              <w:t>1</w:t>
            </w:r>
          </w:p>
        </w:tc>
        <w:tc>
          <w:tcPr>
            <w:tcW w:w="4680" w:type="dxa"/>
          </w:tcPr>
          <w:p w:rsidR="006B6477" w:rsidRPr="004B7DB0" w:rsidRDefault="006B6477" w:rsidP="00EF6D3C">
            <w:pPr>
              <w:autoSpaceDE w:val="0"/>
              <w:autoSpaceDN w:val="0"/>
              <w:adjustRightInd w:val="0"/>
              <w:spacing w:before="60"/>
            </w:pPr>
            <w:r>
              <w:t>Formulation of radiative transfer problems: direct and diffuse radiation, phase function, azimuthal dependence, delta approximations</w:t>
            </w:r>
          </w:p>
        </w:tc>
        <w:tc>
          <w:tcPr>
            <w:tcW w:w="1620" w:type="dxa"/>
          </w:tcPr>
          <w:p w:rsidR="006B6477" w:rsidRPr="004B7DB0" w:rsidRDefault="006B6477" w:rsidP="00384C89">
            <w:pPr>
              <w:autoSpaceDE w:val="0"/>
              <w:autoSpaceDN w:val="0"/>
              <w:adjustRightInd w:val="0"/>
              <w:spacing w:before="60"/>
            </w:pPr>
            <w:r>
              <w:t>TS:170-197</w:t>
            </w:r>
          </w:p>
        </w:tc>
        <w:tc>
          <w:tcPr>
            <w:tcW w:w="1350" w:type="dxa"/>
          </w:tcPr>
          <w:p w:rsidR="006B6477" w:rsidRPr="004B7DB0" w:rsidRDefault="00E273D0" w:rsidP="00AE6728">
            <w:pPr>
              <w:autoSpaceDE w:val="0"/>
              <w:autoSpaceDN w:val="0"/>
              <w:adjustRightInd w:val="0"/>
              <w:spacing w:before="60"/>
            </w:pPr>
            <w:r>
              <w:t>HW3 set</w:t>
            </w:r>
          </w:p>
        </w:tc>
      </w:tr>
      <w:tr w:rsidR="00916757" w:rsidRPr="004B7DB0" w:rsidTr="00754F6B">
        <w:tc>
          <w:tcPr>
            <w:tcW w:w="737" w:type="dxa"/>
          </w:tcPr>
          <w:p w:rsidR="006B6477" w:rsidRPr="004B7DB0" w:rsidRDefault="006B6477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12.</w:t>
            </w:r>
          </w:p>
        </w:tc>
        <w:tc>
          <w:tcPr>
            <w:tcW w:w="793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03/0</w:t>
            </w:r>
            <w:r w:rsidR="001F2BF3">
              <w:t>3</w:t>
            </w:r>
          </w:p>
        </w:tc>
        <w:tc>
          <w:tcPr>
            <w:tcW w:w="4680" w:type="dxa"/>
          </w:tcPr>
          <w:p w:rsidR="006B6477" w:rsidRPr="004B7DB0" w:rsidRDefault="006B6477" w:rsidP="00BB6902">
            <w:pPr>
              <w:autoSpaceDE w:val="0"/>
              <w:autoSpaceDN w:val="0"/>
              <w:adjustRightInd w:val="0"/>
              <w:spacing w:before="60"/>
            </w:pPr>
            <w:r>
              <w:t>Prototype radiative transfer problems: boundary conditions, single scattering approximation, successive orders of scattering</w:t>
            </w:r>
          </w:p>
        </w:tc>
        <w:tc>
          <w:tcPr>
            <w:tcW w:w="1620" w:type="dxa"/>
          </w:tcPr>
          <w:p w:rsidR="006B6477" w:rsidRPr="004B7DB0" w:rsidRDefault="006B6477" w:rsidP="00384C89">
            <w:pPr>
              <w:autoSpaceDE w:val="0"/>
              <w:autoSpaceDN w:val="0"/>
              <w:adjustRightInd w:val="0"/>
              <w:spacing w:before="60"/>
            </w:pPr>
            <w:r>
              <w:t>TS:197-205  219-224</w:t>
            </w:r>
          </w:p>
        </w:tc>
        <w:tc>
          <w:tcPr>
            <w:tcW w:w="1350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6B6477" w:rsidRPr="004B7DB0" w:rsidRDefault="006B6477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13.</w:t>
            </w:r>
          </w:p>
        </w:tc>
        <w:tc>
          <w:tcPr>
            <w:tcW w:w="793" w:type="dxa"/>
          </w:tcPr>
          <w:p w:rsidR="006B6477" w:rsidRPr="004B7DB0" w:rsidRDefault="001F2BF3" w:rsidP="00976DEC">
            <w:pPr>
              <w:autoSpaceDE w:val="0"/>
              <w:autoSpaceDN w:val="0"/>
              <w:adjustRightInd w:val="0"/>
              <w:spacing w:before="60"/>
            </w:pPr>
            <w:r>
              <w:t>03/08</w:t>
            </w:r>
          </w:p>
        </w:tc>
        <w:tc>
          <w:tcPr>
            <w:tcW w:w="4680" w:type="dxa"/>
          </w:tcPr>
          <w:p w:rsidR="006B6477" w:rsidRPr="004B7DB0" w:rsidRDefault="006B6477" w:rsidP="00DD0E56">
            <w:pPr>
              <w:autoSpaceDE w:val="0"/>
              <w:autoSpaceDN w:val="0"/>
              <w:adjustRightInd w:val="0"/>
              <w:spacing w:before="60"/>
            </w:pPr>
            <w:r>
              <w:t xml:space="preserve">Two-stream approximations for isotropic and anisotropic scattering, </w:t>
            </w:r>
            <w:proofErr w:type="spellStart"/>
            <w:r>
              <w:t>Eddington</w:t>
            </w:r>
            <w:proofErr w:type="spellEnd"/>
            <w:r>
              <w:t xml:space="preserve"> method</w:t>
            </w:r>
          </w:p>
        </w:tc>
        <w:tc>
          <w:tcPr>
            <w:tcW w:w="1620" w:type="dxa"/>
          </w:tcPr>
          <w:p w:rsidR="006B6477" w:rsidRPr="004B7DB0" w:rsidRDefault="006B6477" w:rsidP="00384C89">
            <w:pPr>
              <w:autoSpaceDE w:val="0"/>
              <w:autoSpaceDN w:val="0"/>
              <w:adjustRightInd w:val="0"/>
              <w:spacing w:before="60"/>
            </w:pPr>
            <w:r>
              <w:t>TS:225-269</w:t>
            </w:r>
          </w:p>
        </w:tc>
        <w:tc>
          <w:tcPr>
            <w:tcW w:w="1350" w:type="dxa"/>
          </w:tcPr>
          <w:p w:rsidR="006B6477" w:rsidRPr="004B7DB0" w:rsidRDefault="006B6477" w:rsidP="000D0A96">
            <w:pPr>
              <w:autoSpaceDE w:val="0"/>
              <w:autoSpaceDN w:val="0"/>
              <w:adjustRightInd w:val="0"/>
              <w:spacing w:before="60"/>
              <w:ind w:right="-18"/>
            </w:pPr>
          </w:p>
        </w:tc>
      </w:tr>
      <w:tr w:rsidR="00916757" w:rsidRPr="004B7DB0" w:rsidTr="00754F6B">
        <w:tc>
          <w:tcPr>
            <w:tcW w:w="737" w:type="dxa"/>
          </w:tcPr>
          <w:p w:rsidR="006B6477" w:rsidRPr="004B7DB0" w:rsidRDefault="006B6477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bookmarkStart w:id="0" w:name="OLE_LINK3"/>
            <w:bookmarkStart w:id="1" w:name="OLE_LINK4"/>
            <w:r>
              <w:t>14.</w:t>
            </w:r>
          </w:p>
        </w:tc>
        <w:tc>
          <w:tcPr>
            <w:tcW w:w="793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03/1</w:t>
            </w:r>
            <w:r w:rsidR="001F2BF3">
              <w:t>0</w:t>
            </w:r>
          </w:p>
        </w:tc>
        <w:tc>
          <w:tcPr>
            <w:tcW w:w="4680" w:type="dxa"/>
          </w:tcPr>
          <w:p w:rsidR="006B6477" w:rsidRPr="004B7DB0" w:rsidRDefault="006B6477" w:rsidP="0014677C">
            <w:pPr>
              <w:autoSpaceDE w:val="0"/>
              <w:autoSpaceDN w:val="0"/>
              <w:adjustRightInd w:val="0"/>
              <w:spacing w:before="60"/>
            </w:pPr>
            <w:r>
              <w:t>Accurate RTE numerical solutions: discrete-ordinate, doubling-adding, Monte Carlo; Transmittance and absorptance: line-by-line and band models, scaling, k-distribution and correlated k-distribution methods</w:t>
            </w:r>
          </w:p>
        </w:tc>
        <w:tc>
          <w:tcPr>
            <w:tcW w:w="1620" w:type="dxa"/>
          </w:tcPr>
          <w:p w:rsidR="006B6477" w:rsidRPr="004B7DB0" w:rsidRDefault="006B6477" w:rsidP="00384C89">
            <w:pPr>
              <w:autoSpaceDE w:val="0"/>
              <w:autoSpaceDN w:val="0"/>
              <w:adjustRightInd w:val="0"/>
              <w:spacing w:before="60"/>
            </w:pPr>
            <w:r>
              <w:t>TS:281-328   384-410</w:t>
            </w:r>
          </w:p>
        </w:tc>
        <w:tc>
          <w:tcPr>
            <w:tcW w:w="1350" w:type="dxa"/>
          </w:tcPr>
          <w:p w:rsidR="006B6477" w:rsidRPr="004B7DB0" w:rsidRDefault="00E273D0" w:rsidP="00976DEC">
            <w:pPr>
              <w:autoSpaceDE w:val="0"/>
              <w:autoSpaceDN w:val="0"/>
              <w:adjustRightInd w:val="0"/>
              <w:spacing w:before="60"/>
            </w:pPr>
            <w:r>
              <w:t>HW3 due</w:t>
            </w:r>
          </w:p>
        </w:tc>
      </w:tr>
      <w:tr w:rsidR="00916757" w:rsidRPr="004B7DB0" w:rsidTr="00754F6B">
        <w:tc>
          <w:tcPr>
            <w:tcW w:w="737" w:type="dxa"/>
          </w:tcPr>
          <w:p w:rsidR="00781BC9" w:rsidRDefault="00781BC9" w:rsidP="003635DE">
            <w:pPr>
              <w:autoSpaceDE w:val="0"/>
              <w:autoSpaceDN w:val="0"/>
              <w:adjustRightInd w:val="0"/>
              <w:spacing w:before="60"/>
              <w:jc w:val="right"/>
            </w:pPr>
          </w:p>
        </w:tc>
        <w:tc>
          <w:tcPr>
            <w:tcW w:w="793" w:type="dxa"/>
          </w:tcPr>
          <w:p w:rsidR="00781BC9" w:rsidRPr="004B7DB0" w:rsidRDefault="00781BC9" w:rsidP="003635DE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4680" w:type="dxa"/>
          </w:tcPr>
          <w:p w:rsidR="00951EBF" w:rsidRDefault="00951EBF" w:rsidP="003635DE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</w:p>
          <w:p w:rsidR="00781BC9" w:rsidRDefault="00781BC9" w:rsidP="003635DE">
            <w:pPr>
              <w:autoSpaceDE w:val="0"/>
              <w:autoSpaceDN w:val="0"/>
              <w:adjustRightInd w:val="0"/>
              <w:spacing w:before="60"/>
            </w:pPr>
            <w:r>
              <w:rPr>
                <w:b/>
              </w:rPr>
              <w:t xml:space="preserve">Enjoy Spring Break </w:t>
            </w:r>
            <w:r w:rsidR="001F2BF3">
              <w:t>(March 13 to 20</w:t>
            </w:r>
            <w:r w:rsidRPr="00781BC9">
              <w:t>)</w:t>
            </w:r>
          </w:p>
          <w:p w:rsidR="00951EBF" w:rsidRPr="00FD3580" w:rsidRDefault="00951EBF" w:rsidP="003635DE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</w:p>
        </w:tc>
        <w:tc>
          <w:tcPr>
            <w:tcW w:w="1620" w:type="dxa"/>
          </w:tcPr>
          <w:p w:rsidR="00781BC9" w:rsidRPr="004B7DB0" w:rsidRDefault="00781BC9" w:rsidP="003635DE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781BC9" w:rsidRPr="004B7DB0" w:rsidRDefault="00781BC9" w:rsidP="003635DE">
            <w:pPr>
              <w:autoSpaceDE w:val="0"/>
              <w:autoSpaceDN w:val="0"/>
              <w:adjustRightInd w:val="0"/>
              <w:spacing w:before="60"/>
            </w:pPr>
          </w:p>
        </w:tc>
      </w:tr>
      <w:bookmarkEnd w:id="0"/>
      <w:bookmarkEnd w:id="1"/>
      <w:tr w:rsidR="00916757" w:rsidRPr="004B7DB0" w:rsidTr="00754F6B">
        <w:tc>
          <w:tcPr>
            <w:tcW w:w="737" w:type="dxa"/>
          </w:tcPr>
          <w:p w:rsidR="006B6477" w:rsidRPr="004B7DB0" w:rsidRDefault="006B6477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15.</w:t>
            </w:r>
          </w:p>
        </w:tc>
        <w:tc>
          <w:tcPr>
            <w:tcW w:w="793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  <w:r>
              <w:t>03/2</w:t>
            </w:r>
            <w:r w:rsidR="001F2BF3">
              <w:t>2</w:t>
            </w:r>
          </w:p>
        </w:tc>
        <w:tc>
          <w:tcPr>
            <w:tcW w:w="4680" w:type="dxa"/>
          </w:tcPr>
          <w:p w:rsidR="006B6477" w:rsidRPr="004B7DB0" w:rsidRDefault="00DA3F2E" w:rsidP="00DA3F2E">
            <w:pPr>
              <w:autoSpaceDE w:val="0"/>
              <w:autoSpaceDN w:val="0"/>
              <w:adjustRightInd w:val="0"/>
              <w:spacing w:before="60"/>
            </w:pPr>
            <w:r w:rsidRPr="00DA3F2E">
              <w:t>C</w:t>
            </w:r>
            <w:r w:rsidR="009B3264">
              <w:t>loud Formation:</w:t>
            </w:r>
            <w:r w:rsidR="00343E1D" w:rsidRPr="00DA3F2E">
              <w:t xml:space="preserve"> </w:t>
            </w:r>
            <w:r w:rsidRPr="00DA3F2E">
              <w:t xml:space="preserve">cloud type, </w:t>
            </w:r>
            <w:r w:rsidR="00343E1D" w:rsidRPr="00DA3F2E">
              <w:t>droplet growth</w:t>
            </w:r>
            <w:r w:rsidRPr="00DA3F2E">
              <w:t>, condensation, collision-coalescence, Bergeron process, cloud condensation nuclei, cloud drop terminal velocity</w:t>
            </w:r>
          </w:p>
        </w:tc>
        <w:tc>
          <w:tcPr>
            <w:tcW w:w="1620" w:type="dxa"/>
          </w:tcPr>
          <w:p w:rsidR="006B6477" w:rsidRPr="004B7DB0" w:rsidRDefault="007025BE" w:rsidP="00384C89">
            <w:pPr>
              <w:autoSpaceDE w:val="0"/>
              <w:autoSpaceDN w:val="0"/>
              <w:adjustRightInd w:val="0"/>
              <w:spacing w:before="60"/>
            </w:pPr>
            <w:r>
              <w:t>WH:209</w:t>
            </w:r>
            <w:r w:rsidR="000A4434">
              <w:t>-232</w:t>
            </w:r>
          </w:p>
        </w:tc>
        <w:tc>
          <w:tcPr>
            <w:tcW w:w="1350" w:type="dxa"/>
          </w:tcPr>
          <w:p w:rsidR="006B6477" w:rsidRPr="004B7DB0" w:rsidRDefault="006B6477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343E1D" w:rsidRPr="004B7DB0" w:rsidRDefault="00343E1D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16.</w:t>
            </w:r>
          </w:p>
        </w:tc>
        <w:tc>
          <w:tcPr>
            <w:tcW w:w="793" w:type="dxa"/>
          </w:tcPr>
          <w:p w:rsidR="00343E1D" w:rsidRPr="004B7DB0" w:rsidRDefault="00343E1D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03/2</w:t>
            </w:r>
            <w:r w:rsidR="001F2BF3">
              <w:t>4</w:t>
            </w:r>
          </w:p>
        </w:tc>
        <w:tc>
          <w:tcPr>
            <w:tcW w:w="4680" w:type="dxa"/>
          </w:tcPr>
          <w:p w:rsidR="00343E1D" w:rsidRPr="004B7DB0" w:rsidRDefault="00343E1D" w:rsidP="00B906F4">
            <w:pPr>
              <w:autoSpaceDE w:val="0"/>
              <w:autoSpaceDN w:val="0"/>
              <w:adjustRightInd w:val="0"/>
              <w:spacing w:before="60"/>
            </w:pPr>
            <w:r>
              <w:t>Optical properties of clouds (cover, water path, droplet size, optics)</w:t>
            </w:r>
          </w:p>
        </w:tc>
        <w:tc>
          <w:tcPr>
            <w:tcW w:w="1620" w:type="dxa"/>
          </w:tcPr>
          <w:p w:rsidR="00343E1D" w:rsidRDefault="00343E1D" w:rsidP="001431AA">
            <w:pPr>
              <w:autoSpaceDE w:val="0"/>
              <w:autoSpaceDN w:val="0"/>
              <w:adjustRightInd w:val="0"/>
              <w:spacing w:before="60"/>
            </w:pPr>
            <w:r>
              <w:t>TS:335-346</w:t>
            </w:r>
          </w:p>
          <w:p w:rsidR="00343E1D" w:rsidRPr="004B7DB0" w:rsidRDefault="00343E1D" w:rsidP="00384C89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343E1D" w:rsidRPr="004B7DB0" w:rsidRDefault="00343E1D" w:rsidP="00377540">
            <w:pPr>
              <w:autoSpaceDE w:val="0"/>
              <w:autoSpaceDN w:val="0"/>
              <w:adjustRightInd w:val="0"/>
              <w:spacing w:before="60"/>
            </w:pPr>
            <w:r>
              <w:t>HW4 set</w:t>
            </w:r>
          </w:p>
        </w:tc>
      </w:tr>
      <w:tr w:rsidR="00916757" w:rsidRPr="004B7DB0" w:rsidTr="00754F6B">
        <w:tc>
          <w:tcPr>
            <w:tcW w:w="737" w:type="dxa"/>
          </w:tcPr>
          <w:p w:rsidR="00343E1D" w:rsidRPr="004B7DB0" w:rsidRDefault="00343E1D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17.</w:t>
            </w:r>
          </w:p>
        </w:tc>
        <w:tc>
          <w:tcPr>
            <w:tcW w:w="793" w:type="dxa"/>
          </w:tcPr>
          <w:p w:rsidR="00343E1D" w:rsidRPr="004B7DB0" w:rsidRDefault="0020701B" w:rsidP="00976DEC">
            <w:pPr>
              <w:autoSpaceDE w:val="0"/>
              <w:autoSpaceDN w:val="0"/>
              <w:adjustRightInd w:val="0"/>
              <w:spacing w:before="60"/>
            </w:pPr>
            <w:r>
              <w:t>03/</w:t>
            </w:r>
            <w:r w:rsidR="001F2BF3">
              <w:t>29</w:t>
            </w:r>
          </w:p>
        </w:tc>
        <w:tc>
          <w:tcPr>
            <w:tcW w:w="4680" w:type="dxa"/>
          </w:tcPr>
          <w:p w:rsidR="00343E1D" w:rsidRPr="004B7DB0" w:rsidRDefault="00B906F4" w:rsidP="00DB2ECA">
            <w:pPr>
              <w:autoSpaceDE w:val="0"/>
              <w:autoSpaceDN w:val="0"/>
              <w:adjustRightInd w:val="0"/>
              <w:spacing w:before="60"/>
            </w:pPr>
            <w:r>
              <w:t>Cloud radiative effect</w:t>
            </w:r>
            <w:r w:rsidR="00D67428">
              <w:t>s</w:t>
            </w:r>
          </w:p>
        </w:tc>
        <w:tc>
          <w:tcPr>
            <w:tcW w:w="1620" w:type="dxa"/>
          </w:tcPr>
          <w:p w:rsidR="00343E1D" w:rsidRPr="004B7DB0" w:rsidRDefault="007527DF" w:rsidP="00384C89">
            <w:pPr>
              <w:autoSpaceDE w:val="0"/>
              <w:autoSpaceDN w:val="0"/>
              <w:adjustRightInd w:val="0"/>
              <w:spacing w:before="60"/>
            </w:pPr>
            <w:r>
              <w:t>TS:</w:t>
            </w:r>
            <w:r w:rsidR="002A6B12">
              <w:t>458-469</w:t>
            </w:r>
          </w:p>
        </w:tc>
        <w:tc>
          <w:tcPr>
            <w:tcW w:w="1350" w:type="dxa"/>
          </w:tcPr>
          <w:p w:rsidR="00343E1D" w:rsidRPr="004B7DB0" w:rsidRDefault="00343E1D" w:rsidP="0046121B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343E1D" w:rsidRPr="004B7DB0" w:rsidRDefault="00343E1D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18.</w:t>
            </w:r>
          </w:p>
        </w:tc>
        <w:tc>
          <w:tcPr>
            <w:tcW w:w="793" w:type="dxa"/>
          </w:tcPr>
          <w:p w:rsidR="00343E1D" w:rsidRPr="004B7DB0" w:rsidRDefault="001F2BF3" w:rsidP="00976DEC">
            <w:pPr>
              <w:autoSpaceDE w:val="0"/>
              <w:autoSpaceDN w:val="0"/>
              <w:adjustRightInd w:val="0"/>
              <w:spacing w:before="60"/>
            </w:pPr>
            <w:r>
              <w:t>03/31</w:t>
            </w:r>
          </w:p>
        </w:tc>
        <w:tc>
          <w:tcPr>
            <w:tcW w:w="4680" w:type="dxa"/>
          </w:tcPr>
          <w:p w:rsidR="00343E1D" w:rsidRPr="004B7DB0" w:rsidRDefault="00900B61" w:rsidP="00FF1185">
            <w:pPr>
              <w:autoSpaceDE w:val="0"/>
              <w:autoSpaceDN w:val="0"/>
              <w:adjustRightInd w:val="0"/>
              <w:spacing w:before="60"/>
            </w:pPr>
            <w:r w:rsidRPr="00B906F4">
              <w:t>Aerosol direct and indirect effects</w:t>
            </w:r>
          </w:p>
        </w:tc>
        <w:tc>
          <w:tcPr>
            <w:tcW w:w="1620" w:type="dxa"/>
          </w:tcPr>
          <w:p w:rsidR="00343E1D" w:rsidRPr="004B7DB0" w:rsidRDefault="008E192F" w:rsidP="00384C89">
            <w:pPr>
              <w:autoSpaceDE w:val="0"/>
              <w:autoSpaceDN w:val="0"/>
              <w:adjustRightInd w:val="0"/>
              <w:spacing w:before="60"/>
            </w:pPr>
            <w:r>
              <w:t>SP:1054-1084</w:t>
            </w:r>
          </w:p>
        </w:tc>
        <w:tc>
          <w:tcPr>
            <w:tcW w:w="1350" w:type="dxa"/>
          </w:tcPr>
          <w:p w:rsidR="00343E1D" w:rsidRPr="004B7DB0" w:rsidRDefault="00343E1D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AC7FCA" w:rsidRDefault="00AC7FCA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19.</w:t>
            </w:r>
          </w:p>
        </w:tc>
        <w:tc>
          <w:tcPr>
            <w:tcW w:w="793" w:type="dxa"/>
          </w:tcPr>
          <w:p w:rsidR="00AC7FCA" w:rsidRDefault="00AC7FCA" w:rsidP="00976DEC">
            <w:pPr>
              <w:autoSpaceDE w:val="0"/>
              <w:autoSpaceDN w:val="0"/>
              <w:adjustRightInd w:val="0"/>
              <w:spacing w:before="60"/>
            </w:pPr>
            <w:r>
              <w:t>04/0</w:t>
            </w:r>
            <w:r w:rsidR="001F2BF3">
              <w:t>5</w:t>
            </w:r>
          </w:p>
        </w:tc>
        <w:tc>
          <w:tcPr>
            <w:tcW w:w="4680" w:type="dxa"/>
          </w:tcPr>
          <w:p w:rsidR="00AC7FCA" w:rsidRPr="00FD3580" w:rsidRDefault="00AC7FCA" w:rsidP="001D6E4D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b/>
              </w:rPr>
              <w:t>Questions &amp; Answers</w:t>
            </w:r>
          </w:p>
        </w:tc>
        <w:tc>
          <w:tcPr>
            <w:tcW w:w="1620" w:type="dxa"/>
          </w:tcPr>
          <w:p w:rsidR="00AC7FCA" w:rsidRPr="004B7DB0" w:rsidRDefault="00AC7FCA" w:rsidP="00384C89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AC7FCA" w:rsidRDefault="00AC7FCA" w:rsidP="00976DEC">
            <w:pPr>
              <w:autoSpaceDE w:val="0"/>
              <w:autoSpaceDN w:val="0"/>
              <w:adjustRightInd w:val="0"/>
              <w:spacing w:before="60"/>
            </w:pPr>
            <w:r>
              <w:t>HW4 due</w:t>
            </w:r>
          </w:p>
        </w:tc>
      </w:tr>
      <w:tr w:rsidR="00916757" w:rsidRPr="004B7DB0" w:rsidTr="00754F6B">
        <w:tc>
          <w:tcPr>
            <w:tcW w:w="737" w:type="dxa"/>
          </w:tcPr>
          <w:p w:rsidR="00AC7FCA" w:rsidRDefault="00114F99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20</w:t>
            </w:r>
            <w:r w:rsidR="00AC7FCA">
              <w:t>.</w:t>
            </w:r>
          </w:p>
        </w:tc>
        <w:tc>
          <w:tcPr>
            <w:tcW w:w="793" w:type="dxa"/>
          </w:tcPr>
          <w:p w:rsidR="00AC7FCA" w:rsidRPr="004B7DB0" w:rsidRDefault="0020701B" w:rsidP="00976DEC">
            <w:pPr>
              <w:autoSpaceDE w:val="0"/>
              <w:autoSpaceDN w:val="0"/>
              <w:adjustRightInd w:val="0"/>
              <w:spacing w:before="60"/>
            </w:pPr>
            <w:r>
              <w:t>04/</w:t>
            </w:r>
            <w:r w:rsidR="00975EE4">
              <w:t>0</w:t>
            </w:r>
            <w:r w:rsidR="001F2BF3">
              <w:t>7</w:t>
            </w:r>
          </w:p>
        </w:tc>
        <w:tc>
          <w:tcPr>
            <w:tcW w:w="4680" w:type="dxa"/>
          </w:tcPr>
          <w:p w:rsidR="00AC7FCA" w:rsidRPr="00FD3580" w:rsidRDefault="00AC7FCA" w:rsidP="001D6E4D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FD3580">
              <w:rPr>
                <w:b/>
              </w:rPr>
              <w:t>Review for Second Exam</w:t>
            </w:r>
          </w:p>
        </w:tc>
        <w:tc>
          <w:tcPr>
            <w:tcW w:w="1620" w:type="dxa"/>
          </w:tcPr>
          <w:p w:rsidR="00AC7FCA" w:rsidRPr="004B7DB0" w:rsidRDefault="00AC7FCA" w:rsidP="00384C89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AC7FCA" w:rsidRPr="004B7DB0" w:rsidRDefault="00AC7FCA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916757" w:rsidRPr="004B7DB0" w:rsidTr="00754F6B">
        <w:tc>
          <w:tcPr>
            <w:tcW w:w="737" w:type="dxa"/>
          </w:tcPr>
          <w:p w:rsidR="00AC7FCA" w:rsidRDefault="00114F99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21</w:t>
            </w:r>
            <w:r w:rsidR="00AC7FCA">
              <w:t>.</w:t>
            </w:r>
          </w:p>
        </w:tc>
        <w:tc>
          <w:tcPr>
            <w:tcW w:w="793" w:type="dxa"/>
          </w:tcPr>
          <w:p w:rsidR="00AC7FCA" w:rsidRPr="004B7DB0" w:rsidRDefault="00AC7FCA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04/1</w:t>
            </w:r>
            <w:r w:rsidR="001F2BF3">
              <w:t>2</w:t>
            </w:r>
          </w:p>
        </w:tc>
        <w:tc>
          <w:tcPr>
            <w:tcW w:w="4680" w:type="dxa"/>
          </w:tcPr>
          <w:p w:rsidR="00AC7FCA" w:rsidRPr="00FD3580" w:rsidRDefault="00AC7FCA" w:rsidP="001D6E4D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b/>
              </w:rPr>
              <w:t>Second Exam</w:t>
            </w:r>
          </w:p>
        </w:tc>
        <w:tc>
          <w:tcPr>
            <w:tcW w:w="1620" w:type="dxa"/>
          </w:tcPr>
          <w:p w:rsidR="00AC7FCA" w:rsidRPr="004B7DB0" w:rsidRDefault="00AC7FCA" w:rsidP="00384C89">
            <w:pPr>
              <w:autoSpaceDE w:val="0"/>
              <w:autoSpaceDN w:val="0"/>
              <w:adjustRightInd w:val="0"/>
              <w:spacing w:before="60"/>
            </w:pPr>
          </w:p>
        </w:tc>
        <w:tc>
          <w:tcPr>
            <w:tcW w:w="1350" w:type="dxa"/>
          </w:tcPr>
          <w:p w:rsidR="00AC7FCA" w:rsidRPr="004B7DB0" w:rsidRDefault="00AC7FCA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AE3896" w:rsidRPr="004B7DB0" w:rsidTr="00754F6B">
        <w:tc>
          <w:tcPr>
            <w:tcW w:w="737" w:type="dxa"/>
          </w:tcPr>
          <w:p w:rsidR="00AE3896" w:rsidRPr="004B7DB0" w:rsidRDefault="00AE3896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22.</w:t>
            </w:r>
          </w:p>
        </w:tc>
        <w:tc>
          <w:tcPr>
            <w:tcW w:w="793" w:type="dxa"/>
          </w:tcPr>
          <w:p w:rsidR="00AE3896" w:rsidRPr="004B7DB0" w:rsidRDefault="00AE3896" w:rsidP="00976DEC">
            <w:pPr>
              <w:autoSpaceDE w:val="0"/>
              <w:autoSpaceDN w:val="0"/>
              <w:adjustRightInd w:val="0"/>
              <w:spacing w:before="60"/>
            </w:pPr>
            <w:r w:rsidRPr="004B7DB0">
              <w:t>04/1</w:t>
            </w:r>
            <w:r>
              <w:t>4</w:t>
            </w:r>
          </w:p>
        </w:tc>
        <w:tc>
          <w:tcPr>
            <w:tcW w:w="4680" w:type="dxa"/>
          </w:tcPr>
          <w:p w:rsidR="00AE3896" w:rsidRPr="00107A48" w:rsidRDefault="00AE3896" w:rsidP="00C11019">
            <w:pPr>
              <w:autoSpaceDE w:val="0"/>
              <w:autoSpaceDN w:val="0"/>
              <w:adjustRightInd w:val="0"/>
              <w:spacing w:before="60"/>
            </w:pPr>
            <w:r>
              <w:t>Atmospheric P</w:t>
            </w:r>
            <w:r w:rsidRPr="00107A48">
              <w:t xml:space="preserve">hotochemistry: photolysis rate, dose rate, species absorption spectra, J-value </w:t>
            </w:r>
            <w:r>
              <w:t>calculation</w:t>
            </w:r>
          </w:p>
        </w:tc>
        <w:tc>
          <w:tcPr>
            <w:tcW w:w="1620" w:type="dxa"/>
          </w:tcPr>
          <w:p w:rsidR="00AE3896" w:rsidRPr="00107A48" w:rsidRDefault="00AE3896" w:rsidP="00C310BA">
            <w:pPr>
              <w:autoSpaceDE w:val="0"/>
              <w:autoSpaceDN w:val="0"/>
              <w:adjustRightInd w:val="0"/>
              <w:spacing w:before="60"/>
            </w:pPr>
            <w:r w:rsidRPr="00107A48">
              <w:t xml:space="preserve">FP:43-83 </w:t>
            </w:r>
            <w:r>
              <w:t xml:space="preserve">   </w:t>
            </w:r>
            <w:r w:rsidRPr="00107A48">
              <w:t>87-126</w:t>
            </w:r>
          </w:p>
        </w:tc>
        <w:tc>
          <w:tcPr>
            <w:tcW w:w="1350" w:type="dxa"/>
          </w:tcPr>
          <w:p w:rsidR="00AE3896" w:rsidRPr="004B7DB0" w:rsidRDefault="00AE3896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AE3896" w:rsidRPr="004B7DB0" w:rsidTr="00754F6B">
        <w:tc>
          <w:tcPr>
            <w:tcW w:w="737" w:type="dxa"/>
          </w:tcPr>
          <w:p w:rsidR="00AE3896" w:rsidRPr="004B7DB0" w:rsidRDefault="00AE3896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23.</w:t>
            </w:r>
          </w:p>
        </w:tc>
        <w:tc>
          <w:tcPr>
            <w:tcW w:w="793" w:type="dxa"/>
          </w:tcPr>
          <w:p w:rsidR="00AE3896" w:rsidRPr="004B7DB0" w:rsidRDefault="00AE3896" w:rsidP="00975EE4">
            <w:pPr>
              <w:autoSpaceDE w:val="0"/>
              <w:autoSpaceDN w:val="0"/>
              <w:adjustRightInd w:val="0"/>
              <w:spacing w:before="60"/>
            </w:pPr>
            <w:r>
              <w:t>04/19</w:t>
            </w:r>
          </w:p>
        </w:tc>
        <w:tc>
          <w:tcPr>
            <w:tcW w:w="4680" w:type="dxa"/>
          </w:tcPr>
          <w:p w:rsidR="00AE3896" w:rsidRPr="00107A48" w:rsidRDefault="00AE3896" w:rsidP="00393959">
            <w:pPr>
              <w:autoSpaceDE w:val="0"/>
              <w:autoSpaceDN w:val="0"/>
              <w:adjustRightInd w:val="0"/>
              <w:spacing w:before="60"/>
            </w:pPr>
            <w:r>
              <w:t xml:space="preserve">Air Pollution: relative contributions from global emissions and climate change </w:t>
            </w:r>
          </w:p>
        </w:tc>
        <w:tc>
          <w:tcPr>
            <w:tcW w:w="1620" w:type="dxa"/>
          </w:tcPr>
          <w:p w:rsidR="00AE3896" w:rsidRPr="00107A48" w:rsidRDefault="00AE3896" w:rsidP="00384C89">
            <w:pPr>
              <w:autoSpaceDE w:val="0"/>
              <w:autoSpaceDN w:val="0"/>
              <w:adjustRightInd w:val="0"/>
              <w:spacing w:before="60"/>
            </w:pPr>
            <w:r>
              <w:t>Ref reading provided</w:t>
            </w:r>
          </w:p>
        </w:tc>
        <w:tc>
          <w:tcPr>
            <w:tcW w:w="1350" w:type="dxa"/>
          </w:tcPr>
          <w:p w:rsidR="00AE3896" w:rsidRPr="004B7DB0" w:rsidRDefault="00AE3896" w:rsidP="00976DEC">
            <w:pPr>
              <w:autoSpaceDE w:val="0"/>
              <w:autoSpaceDN w:val="0"/>
              <w:adjustRightInd w:val="0"/>
              <w:spacing w:before="60"/>
            </w:pPr>
            <w:r>
              <w:t>HW5 set</w:t>
            </w:r>
          </w:p>
        </w:tc>
      </w:tr>
      <w:tr w:rsidR="00AE3896" w:rsidRPr="004B7DB0" w:rsidTr="00754F6B">
        <w:tc>
          <w:tcPr>
            <w:tcW w:w="737" w:type="dxa"/>
          </w:tcPr>
          <w:p w:rsidR="00AE3896" w:rsidRPr="004B7DB0" w:rsidRDefault="00AE3896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24.</w:t>
            </w:r>
          </w:p>
        </w:tc>
        <w:tc>
          <w:tcPr>
            <w:tcW w:w="793" w:type="dxa"/>
          </w:tcPr>
          <w:p w:rsidR="00AE3896" w:rsidRPr="004B7DB0" w:rsidRDefault="00AE3896" w:rsidP="00976DEC">
            <w:pPr>
              <w:autoSpaceDE w:val="0"/>
              <w:autoSpaceDN w:val="0"/>
              <w:adjustRightInd w:val="0"/>
              <w:spacing w:before="60"/>
            </w:pPr>
            <w:r>
              <w:t>04/21</w:t>
            </w:r>
          </w:p>
        </w:tc>
        <w:tc>
          <w:tcPr>
            <w:tcW w:w="4680" w:type="dxa"/>
          </w:tcPr>
          <w:p w:rsidR="00AE3896" w:rsidRPr="00107A48" w:rsidRDefault="00AE3896" w:rsidP="00CB5417">
            <w:pPr>
              <w:autoSpaceDE w:val="0"/>
              <w:autoSpaceDN w:val="0"/>
              <w:adjustRightInd w:val="0"/>
              <w:spacing w:before="60"/>
            </w:pPr>
            <w:r>
              <w:t>Radiative forcing, greenhouse effect, Earth’s radiation budget, climate change</w:t>
            </w:r>
          </w:p>
        </w:tc>
        <w:tc>
          <w:tcPr>
            <w:tcW w:w="1620" w:type="dxa"/>
          </w:tcPr>
          <w:p w:rsidR="00AE3896" w:rsidRPr="00107A48" w:rsidRDefault="00AE3896" w:rsidP="00B81827">
            <w:pPr>
              <w:autoSpaceDE w:val="0"/>
              <w:autoSpaceDN w:val="0"/>
              <w:adjustRightInd w:val="0"/>
              <w:spacing w:before="60"/>
            </w:pPr>
            <w:r>
              <w:t>IPCC AR4: 94-127</w:t>
            </w:r>
          </w:p>
        </w:tc>
        <w:tc>
          <w:tcPr>
            <w:tcW w:w="1350" w:type="dxa"/>
          </w:tcPr>
          <w:p w:rsidR="00AE3896" w:rsidRPr="004B7DB0" w:rsidRDefault="00AE3896" w:rsidP="007E5802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AE3896" w:rsidRPr="004B7DB0" w:rsidTr="00754F6B">
        <w:tc>
          <w:tcPr>
            <w:tcW w:w="737" w:type="dxa"/>
          </w:tcPr>
          <w:p w:rsidR="00AE3896" w:rsidRPr="004B7DB0" w:rsidRDefault="00AE3896" w:rsidP="00D4105B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t>25.</w:t>
            </w:r>
          </w:p>
        </w:tc>
        <w:tc>
          <w:tcPr>
            <w:tcW w:w="793" w:type="dxa"/>
          </w:tcPr>
          <w:p w:rsidR="00AE3896" w:rsidRPr="004B7DB0" w:rsidRDefault="00AE3896" w:rsidP="00976DEC">
            <w:pPr>
              <w:autoSpaceDE w:val="0"/>
              <w:autoSpaceDN w:val="0"/>
              <w:adjustRightInd w:val="0"/>
              <w:spacing w:before="60"/>
            </w:pPr>
            <w:r>
              <w:t>04/26</w:t>
            </w:r>
          </w:p>
        </w:tc>
        <w:tc>
          <w:tcPr>
            <w:tcW w:w="4680" w:type="dxa"/>
          </w:tcPr>
          <w:p w:rsidR="00AE3896" w:rsidRPr="00107A48" w:rsidRDefault="00AE3896" w:rsidP="0039355C">
            <w:pPr>
              <w:autoSpaceDE w:val="0"/>
              <w:autoSpaceDN w:val="0"/>
              <w:adjustRightInd w:val="0"/>
              <w:spacing w:before="60"/>
            </w:pPr>
            <w:r>
              <w:t>Climate sensitivity, radiative-convective equilibrium</w:t>
            </w:r>
          </w:p>
        </w:tc>
        <w:tc>
          <w:tcPr>
            <w:tcW w:w="1620" w:type="dxa"/>
          </w:tcPr>
          <w:p w:rsidR="00AE3896" w:rsidRPr="00107A48" w:rsidRDefault="00AE3896" w:rsidP="00384C89">
            <w:pPr>
              <w:autoSpaceDE w:val="0"/>
              <w:autoSpaceDN w:val="0"/>
              <w:adjustRightInd w:val="0"/>
              <w:spacing w:before="60"/>
            </w:pPr>
            <w:r>
              <w:t>TS:20-23      438-458</w:t>
            </w:r>
          </w:p>
        </w:tc>
        <w:tc>
          <w:tcPr>
            <w:tcW w:w="1350" w:type="dxa"/>
          </w:tcPr>
          <w:p w:rsidR="00AE3896" w:rsidRPr="004B7DB0" w:rsidRDefault="00AE3896" w:rsidP="00976DEC">
            <w:pPr>
              <w:autoSpaceDE w:val="0"/>
              <w:autoSpaceDN w:val="0"/>
              <w:adjustRightInd w:val="0"/>
              <w:spacing w:before="60"/>
            </w:pPr>
          </w:p>
        </w:tc>
      </w:tr>
      <w:tr w:rsidR="00AE3896" w:rsidRPr="004B7DB0" w:rsidTr="00754F6B">
        <w:tc>
          <w:tcPr>
            <w:tcW w:w="737" w:type="dxa"/>
          </w:tcPr>
          <w:p w:rsidR="00AE3896" w:rsidRPr="004B7DB0" w:rsidRDefault="00AE3896" w:rsidP="00A836E9">
            <w:pPr>
              <w:spacing w:before="60"/>
              <w:jc w:val="right"/>
            </w:pPr>
            <w:r>
              <w:t>26.</w:t>
            </w:r>
          </w:p>
        </w:tc>
        <w:tc>
          <w:tcPr>
            <w:tcW w:w="793" w:type="dxa"/>
          </w:tcPr>
          <w:p w:rsidR="00AE3896" w:rsidRPr="004B7DB0" w:rsidRDefault="00AE3896" w:rsidP="00A836E9">
            <w:pPr>
              <w:spacing w:before="60"/>
            </w:pPr>
            <w:r>
              <w:t>04/28</w:t>
            </w:r>
          </w:p>
        </w:tc>
        <w:tc>
          <w:tcPr>
            <w:tcW w:w="4680" w:type="dxa"/>
          </w:tcPr>
          <w:p w:rsidR="00AE3896" w:rsidRPr="004B7DB0" w:rsidRDefault="00AE3896" w:rsidP="00D042CF">
            <w:pPr>
              <w:spacing w:before="60"/>
            </w:pPr>
            <w:r>
              <w:t>Climate system feedbacks, climate change model projection and uncertainty</w:t>
            </w:r>
          </w:p>
        </w:tc>
        <w:tc>
          <w:tcPr>
            <w:tcW w:w="1620" w:type="dxa"/>
          </w:tcPr>
          <w:p w:rsidR="00AE3896" w:rsidRPr="00FC02CD" w:rsidRDefault="00AE3896" w:rsidP="00A836E9">
            <w:pPr>
              <w:spacing w:before="60"/>
            </w:pPr>
            <w:r>
              <w:t>FP:762-773  783-788        438-475</w:t>
            </w:r>
          </w:p>
        </w:tc>
        <w:tc>
          <w:tcPr>
            <w:tcW w:w="1350" w:type="dxa"/>
          </w:tcPr>
          <w:p w:rsidR="00AE3896" w:rsidRPr="004B7DB0" w:rsidRDefault="00AE3896" w:rsidP="00A836E9">
            <w:pPr>
              <w:spacing w:before="60"/>
            </w:pPr>
            <w:r>
              <w:t>HW5 due</w:t>
            </w:r>
          </w:p>
        </w:tc>
      </w:tr>
      <w:tr w:rsidR="00916757" w:rsidRPr="004B7DB0" w:rsidTr="00754F6B">
        <w:tc>
          <w:tcPr>
            <w:tcW w:w="737" w:type="dxa"/>
          </w:tcPr>
          <w:p w:rsidR="00CF3845" w:rsidRPr="004B7DB0" w:rsidRDefault="00CF3845" w:rsidP="00D4105B">
            <w:pPr>
              <w:spacing w:before="60"/>
              <w:jc w:val="right"/>
            </w:pPr>
            <w:r>
              <w:t>27.</w:t>
            </w:r>
          </w:p>
        </w:tc>
        <w:tc>
          <w:tcPr>
            <w:tcW w:w="793" w:type="dxa"/>
          </w:tcPr>
          <w:p w:rsidR="00CF3845" w:rsidRPr="004B7DB0" w:rsidRDefault="00CF3845" w:rsidP="00976DEC">
            <w:pPr>
              <w:spacing w:before="60"/>
            </w:pPr>
            <w:r>
              <w:t>05/0</w:t>
            </w:r>
            <w:r w:rsidR="001F2BF3">
              <w:t>3</w:t>
            </w:r>
          </w:p>
        </w:tc>
        <w:tc>
          <w:tcPr>
            <w:tcW w:w="4680" w:type="dxa"/>
          </w:tcPr>
          <w:p w:rsidR="00CF3845" w:rsidRPr="00CF3845" w:rsidRDefault="00AE3896" w:rsidP="0015034A">
            <w:pPr>
              <w:spacing w:before="60"/>
              <w:rPr>
                <w:highlight w:val="magenta"/>
              </w:rPr>
            </w:pPr>
            <w:r>
              <w:t>Continue Lecture 26</w:t>
            </w:r>
          </w:p>
        </w:tc>
        <w:tc>
          <w:tcPr>
            <w:tcW w:w="1620" w:type="dxa"/>
          </w:tcPr>
          <w:p w:rsidR="00CF3845" w:rsidRPr="004B7DB0" w:rsidRDefault="00CF3845" w:rsidP="00384C89">
            <w:pPr>
              <w:spacing w:before="60"/>
            </w:pPr>
          </w:p>
        </w:tc>
        <w:tc>
          <w:tcPr>
            <w:tcW w:w="1350" w:type="dxa"/>
          </w:tcPr>
          <w:p w:rsidR="00CF3845" w:rsidRPr="004B7DB0" w:rsidRDefault="00CF3845" w:rsidP="007E5802">
            <w:pPr>
              <w:spacing w:before="60"/>
            </w:pPr>
          </w:p>
        </w:tc>
      </w:tr>
      <w:tr w:rsidR="00AE3896" w:rsidRPr="004B7DB0" w:rsidTr="00754F6B">
        <w:tc>
          <w:tcPr>
            <w:tcW w:w="737" w:type="dxa"/>
          </w:tcPr>
          <w:p w:rsidR="00AE3896" w:rsidRPr="004B7DB0" w:rsidRDefault="00AE3896" w:rsidP="00D4105B">
            <w:pPr>
              <w:spacing w:before="60"/>
              <w:jc w:val="right"/>
            </w:pPr>
            <w:r>
              <w:t>28.</w:t>
            </w:r>
          </w:p>
        </w:tc>
        <w:tc>
          <w:tcPr>
            <w:tcW w:w="793" w:type="dxa"/>
          </w:tcPr>
          <w:p w:rsidR="00AE3896" w:rsidRPr="004B7DB0" w:rsidRDefault="00AE3896" w:rsidP="00976DEC">
            <w:pPr>
              <w:spacing w:before="60"/>
            </w:pPr>
            <w:r>
              <w:t>05/05</w:t>
            </w:r>
          </w:p>
        </w:tc>
        <w:tc>
          <w:tcPr>
            <w:tcW w:w="4680" w:type="dxa"/>
          </w:tcPr>
          <w:p w:rsidR="00AE3896" w:rsidRPr="00972E4C" w:rsidRDefault="00AE3896" w:rsidP="00160E5C">
            <w:pPr>
              <w:spacing w:before="60"/>
              <w:rPr>
                <w:color w:val="0000FF"/>
              </w:rPr>
            </w:pPr>
            <w:r>
              <w:t>Radar M</w:t>
            </w:r>
            <w:r w:rsidRPr="0015034A">
              <w:t>eteorology</w:t>
            </w:r>
            <w:r>
              <w:t>:</w:t>
            </w:r>
            <w:r w:rsidRPr="0015034A">
              <w:t xml:space="preserve"> basic principles, range equation, Rayleigh scattering, Doppler effect, reflectivity, </w:t>
            </w:r>
            <w:proofErr w:type="spellStart"/>
            <w:r w:rsidRPr="0015034A">
              <w:t>dBZ</w:t>
            </w:r>
            <w:proofErr w:type="spellEnd"/>
            <w:r w:rsidRPr="0015034A">
              <w:t>, refraction</w:t>
            </w:r>
          </w:p>
        </w:tc>
        <w:tc>
          <w:tcPr>
            <w:tcW w:w="1620" w:type="dxa"/>
          </w:tcPr>
          <w:p w:rsidR="00AE3896" w:rsidRPr="004B7DB0" w:rsidRDefault="00AE3896" w:rsidP="00384C89">
            <w:pPr>
              <w:spacing w:before="60"/>
            </w:pPr>
            <w:r>
              <w:t>Ref reading provided</w:t>
            </w:r>
          </w:p>
        </w:tc>
        <w:tc>
          <w:tcPr>
            <w:tcW w:w="1350" w:type="dxa"/>
          </w:tcPr>
          <w:p w:rsidR="00AE3896" w:rsidRPr="004B7DB0" w:rsidRDefault="00AE3896" w:rsidP="00976DEC">
            <w:pPr>
              <w:spacing w:before="60"/>
            </w:pPr>
          </w:p>
        </w:tc>
      </w:tr>
      <w:tr w:rsidR="00916757" w:rsidRPr="000D4887" w:rsidTr="00754F6B">
        <w:tc>
          <w:tcPr>
            <w:tcW w:w="737" w:type="dxa"/>
          </w:tcPr>
          <w:p w:rsidR="00CF3845" w:rsidRPr="004B7DB0" w:rsidRDefault="00CF3845" w:rsidP="00D4105B">
            <w:pPr>
              <w:spacing w:before="60"/>
              <w:jc w:val="right"/>
            </w:pPr>
            <w:r>
              <w:t>29.</w:t>
            </w:r>
          </w:p>
        </w:tc>
        <w:tc>
          <w:tcPr>
            <w:tcW w:w="793" w:type="dxa"/>
          </w:tcPr>
          <w:p w:rsidR="00CF3845" w:rsidRPr="004B7DB0" w:rsidRDefault="00CF3845" w:rsidP="00976DEC">
            <w:pPr>
              <w:spacing w:before="60"/>
            </w:pPr>
            <w:r>
              <w:t>05/1</w:t>
            </w:r>
            <w:r w:rsidR="001F2BF3">
              <w:t>0</w:t>
            </w:r>
          </w:p>
        </w:tc>
        <w:tc>
          <w:tcPr>
            <w:tcW w:w="4680" w:type="dxa"/>
          </w:tcPr>
          <w:p w:rsidR="00CF3845" w:rsidRPr="004B7DB0" w:rsidRDefault="00CF3845" w:rsidP="00976DEC">
            <w:pPr>
              <w:spacing w:before="60"/>
              <w:rPr>
                <w:b/>
              </w:rPr>
            </w:pPr>
            <w:r>
              <w:rPr>
                <w:b/>
              </w:rPr>
              <w:t>Review for Final Exam</w:t>
            </w:r>
          </w:p>
        </w:tc>
        <w:tc>
          <w:tcPr>
            <w:tcW w:w="1620" w:type="dxa"/>
          </w:tcPr>
          <w:p w:rsidR="00CF3845" w:rsidRPr="000D4887" w:rsidRDefault="00CF3845" w:rsidP="00384C89">
            <w:pPr>
              <w:spacing w:before="60"/>
            </w:pPr>
          </w:p>
        </w:tc>
        <w:tc>
          <w:tcPr>
            <w:tcW w:w="1350" w:type="dxa"/>
          </w:tcPr>
          <w:p w:rsidR="00CF3845" w:rsidRPr="000D4887" w:rsidRDefault="00CF3845" w:rsidP="00976DEC">
            <w:pPr>
              <w:spacing w:before="60"/>
            </w:pPr>
          </w:p>
        </w:tc>
      </w:tr>
      <w:tr w:rsidR="00916757" w:rsidRPr="000D4887" w:rsidTr="00754F6B">
        <w:tc>
          <w:tcPr>
            <w:tcW w:w="737" w:type="dxa"/>
          </w:tcPr>
          <w:p w:rsidR="00CF3845" w:rsidRPr="004B7DB0" w:rsidRDefault="00CF3845" w:rsidP="00D4105B">
            <w:pPr>
              <w:spacing w:before="60"/>
              <w:jc w:val="right"/>
            </w:pPr>
          </w:p>
        </w:tc>
        <w:tc>
          <w:tcPr>
            <w:tcW w:w="793" w:type="dxa"/>
          </w:tcPr>
          <w:p w:rsidR="00CF3845" w:rsidRPr="004B7DB0" w:rsidRDefault="00CF3845" w:rsidP="00976DEC">
            <w:pPr>
              <w:spacing w:before="60"/>
            </w:pPr>
            <w:r w:rsidRPr="004B7DB0">
              <w:t>05/1</w:t>
            </w:r>
            <w:r w:rsidR="001F2BF3">
              <w:t>3</w:t>
            </w:r>
          </w:p>
        </w:tc>
        <w:tc>
          <w:tcPr>
            <w:tcW w:w="4680" w:type="dxa"/>
          </w:tcPr>
          <w:p w:rsidR="00CF3845" w:rsidRPr="000D4887" w:rsidRDefault="00CF3845" w:rsidP="00976DEC">
            <w:pPr>
              <w:spacing w:before="60"/>
            </w:pPr>
            <w:r w:rsidRPr="004B7DB0">
              <w:rPr>
                <w:b/>
              </w:rPr>
              <w:t xml:space="preserve">Final Exam, </w:t>
            </w:r>
            <w:r w:rsidRPr="004B7DB0">
              <w:t>8:00am-10:00am</w:t>
            </w:r>
          </w:p>
        </w:tc>
        <w:tc>
          <w:tcPr>
            <w:tcW w:w="1620" w:type="dxa"/>
          </w:tcPr>
          <w:p w:rsidR="00CF3845" w:rsidRPr="000D4887" w:rsidRDefault="00CF3845" w:rsidP="00384C89">
            <w:pPr>
              <w:spacing w:before="60"/>
            </w:pPr>
          </w:p>
        </w:tc>
        <w:tc>
          <w:tcPr>
            <w:tcW w:w="1350" w:type="dxa"/>
          </w:tcPr>
          <w:p w:rsidR="00CF3845" w:rsidRPr="000D4887" w:rsidRDefault="00CF3845" w:rsidP="00976DEC">
            <w:pPr>
              <w:spacing w:before="60"/>
            </w:pPr>
          </w:p>
        </w:tc>
      </w:tr>
    </w:tbl>
    <w:p w:rsidR="00990C38" w:rsidRPr="000D4887" w:rsidRDefault="00990C38" w:rsidP="0019589C"/>
    <w:sectPr w:rsidR="00990C38" w:rsidRPr="000D4887" w:rsidSect="00DA44A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22" w:rsidRDefault="00B82822">
      <w:r>
        <w:separator/>
      </w:r>
    </w:p>
  </w:endnote>
  <w:endnote w:type="continuationSeparator" w:id="0">
    <w:p w:rsidR="00B82822" w:rsidRDefault="00B8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0D" w:rsidRDefault="0043600D" w:rsidP="00406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00D" w:rsidRDefault="004360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0D" w:rsidRDefault="0043600D" w:rsidP="00406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E40">
      <w:rPr>
        <w:rStyle w:val="PageNumber"/>
        <w:noProof/>
      </w:rPr>
      <w:t>1</w:t>
    </w:r>
    <w:r>
      <w:rPr>
        <w:rStyle w:val="PageNumber"/>
      </w:rPr>
      <w:fldChar w:fldCharType="end"/>
    </w:r>
  </w:p>
  <w:p w:rsidR="0043600D" w:rsidRDefault="004360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22" w:rsidRDefault="00B82822">
      <w:r>
        <w:separator/>
      </w:r>
    </w:p>
  </w:footnote>
  <w:footnote w:type="continuationSeparator" w:id="0">
    <w:p w:rsidR="00B82822" w:rsidRDefault="00B82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0D" w:rsidRPr="002337DD" w:rsidRDefault="0043600D" w:rsidP="002337DD">
    <w:pPr>
      <w:jc w:val="right"/>
      <w:rPr>
        <w:b/>
        <w:bCs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907C205" wp14:editId="0A6A6D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842010"/>
          <wp:effectExtent l="0" t="0" r="0" b="0"/>
          <wp:wrapTight wrapText="bothSides">
            <wp:wrapPolygon edited="0">
              <wp:start x="0" y="0"/>
              <wp:lineTo x="0" y="20851"/>
              <wp:lineTo x="21400" y="20851"/>
              <wp:lineTo x="21400" y="0"/>
              <wp:lineTo x="0" y="0"/>
            </wp:wrapPolygon>
          </wp:wrapTight>
          <wp:docPr id="3" name="Picture 3" descr="UMD_AO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D_AO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9" t="5769" r="46405" b="82706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bCs/>
        <w:lang w:eastAsia="en-US"/>
      </w:rPr>
      <w:t>Physics a</w:t>
    </w:r>
    <w:r w:rsidRPr="009F7D87">
      <w:rPr>
        <w:b/>
        <w:bCs/>
        <w:lang w:eastAsia="en-US"/>
      </w:rPr>
      <w:t>nd Chemistry</w:t>
    </w:r>
    <w:r>
      <w:rPr>
        <w:b/>
        <w:bCs/>
        <w:lang w:eastAsia="en-US"/>
      </w:rPr>
      <w:t xml:space="preserve"> of the Atmosphere (II)</w:t>
    </w:r>
  </w:p>
  <w:p w:rsidR="0043600D" w:rsidRPr="006860F3" w:rsidRDefault="00BC3E40" w:rsidP="005F71A8">
    <w:pPr>
      <w:tabs>
        <w:tab w:val="left" w:pos="3510"/>
      </w:tabs>
      <w:spacing w:before="120"/>
      <w:jc w:val="right"/>
      <w:rPr>
        <w:b/>
      </w:rPr>
    </w:pPr>
    <w:r>
      <w:rPr>
        <w:b/>
      </w:rPr>
      <w:t>AOSC 621</w:t>
    </w:r>
    <w:r>
      <w:rPr>
        <w:b/>
      </w:rPr>
      <w:tab/>
      <w:t>Spring 2017</w:t>
    </w:r>
  </w:p>
  <w:p w:rsidR="0043600D" w:rsidRPr="006860F3" w:rsidRDefault="0043600D" w:rsidP="00A3646C">
    <w:pPr>
      <w:spacing w:before="120"/>
      <w:jc w:val="right"/>
      <w:rPr>
        <w:b/>
      </w:rPr>
    </w:pPr>
    <w:r w:rsidRPr="006860F3">
      <w:rPr>
        <w:b/>
      </w:rPr>
      <w:t xml:space="preserve">Prof. </w:t>
    </w:r>
    <w:r w:rsidR="00BC3E40">
      <w:rPr>
        <w:b/>
      </w:rPr>
      <w:t>Juying Xie Warner</w:t>
    </w:r>
  </w:p>
  <w:p w:rsidR="0043600D" w:rsidRDefault="0043600D">
    <w:pPr>
      <w:pStyle w:val="Header"/>
    </w:pPr>
    <w:r>
      <w:rPr>
        <w:b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64132C" wp14:editId="611D50DE">
              <wp:simplePos x="0" y="0"/>
              <wp:positionH relativeFrom="column">
                <wp:posOffset>2743200</wp:posOffset>
              </wp:positionH>
              <wp:positionV relativeFrom="paragraph">
                <wp:posOffset>145838</wp:posOffset>
              </wp:positionV>
              <wp:extent cx="3213100" cy="0"/>
              <wp:effectExtent l="0" t="25400" r="12700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A1A9D" id="Line_x0020_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in,11.5pt" to="469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" strokecolor="#0cf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5A0"/>
    <w:multiLevelType w:val="hybridMultilevel"/>
    <w:tmpl w:val="6B76F0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A4B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23D1F"/>
    <w:multiLevelType w:val="multilevel"/>
    <w:tmpl w:val="6624E23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D2879"/>
    <w:multiLevelType w:val="hybridMultilevel"/>
    <w:tmpl w:val="E8F47C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6F42575"/>
    <w:multiLevelType w:val="multilevel"/>
    <w:tmpl w:val="592C7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DB4D99"/>
    <w:multiLevelType w:val="hybridMultilevel"/>
    <w:tmpl w:val="6D9EC180"/>
    <w:lvl w:ilvl="0" w:tplc="39BAF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A1A4B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CB6766"/>
    <w:multiLevelType w:val="hybridMultilevel"/>
    <w:tmpl w:val="50926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614008"/>
    <w:multiLevelType w:val="hybridMultilevel"/>
    <w:tmpl w:val="86DAF708"/>
    <w:lvl w:ilvl="0" w:tplc="380A3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A4B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3A0CD0"/>
    <w:multiLevelType w:val="hybridMultilevel"/>
    <w:tmpl w:val="6624E238"/>
    <w:lvl w:ilvl="0" w:tplc="A1A4B4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A4B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BB16D2"/>
    <w:multiLevelType w:val="hybridMultilevel"/>
    <w:tmpl w:val="592C7702"/>
    <w:lvl w:ilvl="0" w:tplc="F4BEAB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1A4B4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816F35"/>
    <w:multiLevelType w:val="hybridMultilevel"/>
    <w:tmpl w:val="19F2AA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4B1122"/>
    <w:multiLevelType w:val="hybridMultilevel"/>
    <w:tmpl w:val="BA12B4DA"/>
    <w:lvl w:ilvl="0" w:tplc="63F65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B453E"/>
    <w:multiLevelType w:val="multilevel"/>
    <w:tmpl w:val="614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F0023"/>
    <w:multiLevelType w:val="multilevel"/>
    <w:tmpl w:val="6B76F0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85"/>
    <w:rsid w:val="00000103"/>
    <w:rsid w:val="000029F4"/>
    <w:rsid w:val="000029FB"/>
    <w:rsid w:val="00003730"/>
    <w:rsid w:val="00003EB9"/>
    <w:rsid w:val="00004DEF"/>
    <w:rsid w:val="0000520C"/>
    <w:rsid w:val="0000617D"/>
    <w:rsid w:val="00007284"/>
    <w:rsid w:val="00010F85"/>
    <w:rsid w:val="00011853"/>
    <w:rsid w:val="00012957"/>
    <w:rsid w:val="00012D32"/>
    <w:rsid w:val="00013339"/>
    <w:rsid w:val="0001407A"/>
    <w:rsid w:val="000154CA"/>
    <w:rsid w:val="00016E06"/>
    <w:rsid w:val="00017C22"/>
    <w:rsid w:val="00017DDC"/>
    <w:rsid w:val="00020446"/>
    <w:rsid w:val="00021EDF"/>
    <w:rsid w:val="000222CA"/>
    <w:rsid w:val="000233D1"/>
    <w:rsid w:val="000253B1"/>
    <w:rsid w:val="00025CC0"/>
    <w:rsid w:val="00027643"/>
    <w:rsid w:val="00027677"/>
    <w:rsid w:val="00027AB0"/>
    <w:rsid w:val="00030C22"/>
    <w:rsid w:val="00033372"/>
    <w:rsid w:val="00034240"/>
    <w:rsid w:val="0003503B"/>
    <w:rsid w:val="00035C74"/>
    <w:rsid w:val="000363FB"/>
    <w:rsid w:val="00036638"/>
    <w:rsid w:val="00036B46"/>
    <w:rsid w:val="0003755C"/>
    <w:rsid w:val="0003792F"/>
    <w:rsid w:val="000401A3"/>
    <w:rsid w:val="00040BF2"/>
    <w:rsid w:val="00040CD0"/>
    <w:rsid w:val="00041F99"/>
    <w:rsid w:val="00042045"/>
    <w:rsid w:val="000420AD"/>
    <w:rsid w:val="000428A5"/>
    <w:rsid w:val="00042EB9"/>
    <w:rsid w:val="000439D1"/>
    <w:rsid w:val="00043A9E"/>
    <w:rsid w:val="00043F3F"/>
    <w:rsid w:val="00043F5D"/>
    <w:rsid w:val="000442D6"/>
    <w:rsid w:val="00044762"/>
    <w:rsid w:val="00045484"/>
    <w:rsid w:val="000458ED"/>
    <w:rsid w:val="00046189"/>
    <w:rsid w:val="0004656B"/>
    <w:rsid w:val="000469D2"/>
    <w:rsid w:val="0005096B"/>
    <w:rsid w:val="00050F2D"/>
    <w:rsid w:val="00051490"/>
    <w:rsid w:val="00051E49"/>
    <w:rsid w:val="00052AC9"/>
    <w:rsid w:val="00054452"/>
    <w:rsid w:val="00055B96"/>
    <w:rsid w:val="00056FB2"/>
    <w:rsid w:val="00057063"/>
    <w:rsid w:val="000570D9"/>
    <w:rsid w:val="00057109"/>
    <w:rsid w:val="0005779E"/>
    <w:rsid w:val="00057BAC"/>
    <w:rsid w:val="00060083"/>
    <w:rsid w:val="00061A20"/>
    <w:rsid w:val="000624DF"/>
    <w:rsid w:val="0006348F"/>
    <w:rsid w:val="00063656"/>
    <w:rsid w:val="00063918"/>
    <w:rsid w:val="000644EA"/>
    <w:rsid w:val="00065BDE"/>
    <w:rsid w:val="00065DDF"/>
    <w:rsid w:val="000667A3"/>
    <w:rsid w:val="00066892"/>
    <w:rsid w:val="00066DF1"/>
    <w:rsid w:val="000675DE"/>
    <w:rsid w:val="00067861"/>
    <w:rsid w:val="000717F3"/>
    <w:rsid w:val="00071EC5"/>
    <w:rsid w:val="00072B9E"/>
    <w:rsid w:val="00073118"/>
    <w:rsid w:val="00073364"/>
    <w:rsid w:val="00073B52"/>
    <w:rsid w:val="00075440"/>
    <w:rsid w:val="00075820"/>
    <w:rsid w:val="00075FFF"/>
    <w:rsid w:val="00076AE7"/>
    <w:rsid w:val="00076CD1"/>
    <w:rsid w:val="00077116"/>
    <w:rsid w:val="00077416"/>
    <w:rsid w:val="000817A3"/>
    <w:rsid w:val="00081C4D"/>
    <w:rsid w:val="000821AC"/>
    <w:rsid w:val="000835F4"/>
    <w:rsid w:val="000836D9"/>
    <w:rsid w:val="00083862"/>
    <w:rsid w:val="00084BC8"/>
    <w:rsid w:val="00085FF8"/>
    <w:rsid w:val="00086488"/>
    <w:rsid w:val="00087394"/>
    <w:rsid w:val="00087C04"/>
    <w:rsid w:val="00090919"/>
    <w:rsid w:val="00090DDE"/>
    <w:rsid w:val="000918E8"/>
    <w:rsid w:val="00091ED5"/>
    <w:rsid w:val="000920AA"/>
    <w:rsid w:val="000921B9"/>
    <w:rsid w:val="00092375"/>
    <w:rsid w:val="0009244B"/>
    <w:rsid w:val="0009266A"/>
    <w:rsid w:val="0009276A"/>
    <w:rsid w:val="000936AC"/>
    <w:rsid w:val="00093818"/>
    <w:rsid w:val="00093FE4"/>
    <w:rsid w:val="00094716"/>
    <w:rsid w:val="00094CE9"/>
    <w:rsid w:val="00094E7D"/>
    <w:rsid w:val="00095218"/>
    <w:rsid w:val="00095626"/>
    <w:rsid w:val="00096D37"/>
    <w:rsid w:val="00096DAB"/>
    <w:rsid w:val="000970FE"/>
    <w:rsid w:val="000A0DE1"/>
    <w:rsid w:val="000A1413"/>
    <w:rsid w:val="000A14F8"/>
    <w:rsid w:val="000A1796"/>
    <w:rsid w:val="000A2CE4"/>
    <w:rsid w:val="000A33DF"/>
    <w:rsid w:val="000A3F10"/>
    <w:rsid w:val="000A4434"/>
    <w:rsid w:val="000A49A1"/>
    <w:rsid w:val="000A58C1"/>
    <w:rsid w:val="000A5B98"/>
    <w:rsid w:val="000A5FC4"/>
    <w:rsid w:val="000A6572"/>
    <w:rsid w:val="000A6DC6"/>
    <w:rsid w:val="000B0A38"/>
    <w:rsid w:val="000B0CE5"/>
    <w:rsid w:val="000B1CBB"/>
    <w:rsid w:val="000B23E0"/>
    <w:rsid w:val="000B27C3"/>
    <w:rsid w:val="000B31DA"/>
    <w:rsid w:val="000B3CB1"/>
    <w:rsid w:val="000B4272"/>
    <w:rsid w:val="000B5359"/>
    <w:rsid w:val="000B5522"/>
    <w:rsid w:val="000B5775"/>
    <w:rsid w:val="000B57F1"/>
    <w:rsid w:val="000B61DA"/>
    <w:rsid w:val="000B6F3E"/>
    <w:rsid w:val="000B72CE"/>
    <w:rsid w:val="000B7BEA"/>
    <w:rsid w:val="000C01F7"/>
    <w:rsid w:val="000C04F7"/>
    <w:rsid w:val="000C0AE0"/>
    <w:rsid w:val="000C0BDB"/>
    <w:rsid w:val="000C11A7"/>
    <w:rsid w:val="000C1D34"/>
    <w:rsid w:val="000C221B"/>
    <w:rsid w:val="000C2A8B"/>
    <w:rsid w:val="000C3279"/>
    <w:rsid w:val="000C4673"/>
    <w:rsid w:val="000C4932"/>
    <w:rsid w:val="000C5331"/>
    <w:rsid w:val="000C678F"/>
    <w:rsid w:val="000C6BE6"/>
    <w:rsid w:val="000C7A66"/>
    <w:rsid w:val="000C7C6F"/>
    <w:rsid w:val="000D00EF"/>
    <w:rsid w:val="000D043F"/>
    <w:rsid w:val="000D0A96"/>
    <w:rsid w:val="000D0E17"/>
    <w:rsid w:val="000D12EB"/>
    <w:rsid w:val="000D21EF"/>
    <w:rsid w:val="000D222E"/>
    <w:rsid w:val="000D2BDF"/>
    <w:rsid w:val="000D3526"/>
    <w:rsid w:val="000D38E3"/>
    <w:rsid w:val="000D40FC"/>
    <w:rsid w:val="000D4664"/>
    <w:rsid w:val="000D4887"/>
    <w:rsid w:val="000D4986"/>
    <w:rsid w:val="000D4CFC"/>
    <w:rsid w:val="000D5D5B"/>
    <w:rsid w:val="000D6330"/>
    <w:rsid w:val="000D66A2"/>
    <w:rsid w:val="000D7601"/>
    <w:rsid w:val="000D770E"/>
    <w:rsid w:val="000D7F65"/>
    <w:rsid w:val="000E0793"/>
    <w:rsid w:val="000E212B"/>
    <w:rsid w:val="000E23F2"/>
    <w:rsid w:val="000E426D"/>
    <w:rsid w:val="000E46C0"/>
    <w:rsid w:val="000E47BE"/>
    <w:rsid w:val="000E48BB"/>
    <w:rsid w:val="000E48CB"/>
    <w:rsid w:val="000E530F"/>
    <w:rsid w:val="000E5960"/>
    <w:rsid w:val="000E5BA4"/>
    <w:rsid w:val="000E5C8A"/>
    <w:rsid w:val="000E63B6"/>
    <w:rsid w:val="000E6A9A"/>
    <w:rsid w:val="000E70FF"/>
    <w:rsid w:val="000E748D"/>
    <w:rsid w:val="000E78BA"/>
    <w:rsid w:val="000F0E8B"/>
    <w:rsid w:val="000F158D"/>
    <w:rsid w:val="000F175C"/>
    <w:rsid w:val="000F19C4"/>
    <w:rsid w:val="000F1B80"/>
    <w:rsid w:val="000F2A27"/>
    <w:rsid w:val="000F3080"/>
    <w:rsid w:val="000F35B1"/>
    <w:rsid w:val="000F3C01"/>
    <w:rsid w:val="000F457F"/>
    <w:rsid w:val="000F50CE"/>
    <w:rsid w:val="000F5735"/>
    <w:rsid w:val="000F57F3"/>
    <w:rsid w:val="000F7357"/>
    <w:rsid w:val="00100923"/>
    <w:rsid w:val="001010C0"/>
    <w:rsid w:val="001013C6"/>
    <w:rsid w:val="00101BBC"/>
    <w:rsid w:val="00101E3F"/>
    <w:rsid w:val="00101EA3"/>
    <w:rsid w:val="00101F89"/>
    <w:rsid w:val="001020E7"/>
    <w:rsid w:val="001021E4"/>
    <w:rsid w:val="0010438F"/>
    <w:rsid w:val="001047A9"/>
    <w:rsid w:val="001054FA"/>
    <w:rsid w:val="00105888"/>
    <w:rsid w:val="001059A4"/>
    <w:rsid w:val="00105ACA"/>
    <w:rsid w:val="00105EAB"/>
    <w:rsid w:val="00107A48"/>
    <w:rsid w:val="00107D3F"/>
    <w:rsid w:val="00110D6B"/>
    <w:rsid w:val="0011107B"/>
    <w:rsid w:val="00111250"/>
    <w:rsid w:val="0011257E"/>
    <w:rsid w:val="00112940"/>
    <w:rsid w:val="00113A44"/>
    <w:rsid w:val="00113C66"/>
    <w:rsid w:val="00114F99"/>
    <w:rsid w:val="00115307"/>
    <w:rsid w:val="001157C3"/>
    <w:rsid w:val="00115CF2"/>
    <w:rsid w:val="00116358"/>
    <w:rsid w:val="00116393"/>
    <w:rsid w:val="00116988"/>
    <w:rsid w:val="00117910"/>
    <w:rsid w:val="00120AEB"/>
    <w:rsid w:val="00120E5D"/>
    <w:rsid w:val="00120FC7"/>
    <w:rsid w:val="0012147E"/>
    <w:rsid w:val="00121D4B"/>
    <w:rsid w:val="001228A0"/>
    <w:rsid w:val="0012325B"/>
    <w:rsid w:val="00123C98"/>
    <w:rsid w:val="00123D42"/>
    <w:rsid w:val="00124B73"/>
    <w:rsid w:val="00125E70"/>
    <w:rsid w:val="001264C0"/>
    <w:rsid w:val="00126696"/>
    <w:rsid w:val="00127207"/>
    <w:rsid w:val="00127AC9"/>
    <w:rsid w:val="00127C64"/>
    <w:rsid w:val="0013090A"/>
    <w:rsid w:val="001309F7"/>
    <w:rsid w:val="00130C24"/>
    <w:rsid w:val="00131105"/>
    <w:rsid w:val="00131D6B"/>
    <w:rsid w:val="0013243B"/>
    <w:rsid w:val="00132616"/>
    <w:rsid w:val="00132C29"/>
    <w:rsid w:val="0013333A"/>
    <w:rsid w:val="00134F29"/>
    <w:rsid w:val="001361B3"/>
    <w:rsid w:val="00136640"/>
    <w:rsid w:val="00136841"/>
    <w:rsid w:val="001375B8"/>
    <w:rsid w:val="00137B50"/>
    <w:rsid w:val="00137D8C"/>
    <w:rsid w:val="00140390"/>
    <w:rsid w:val="001403FA"/>
    <w:rsid w:val="00140B5E"/>
    <w:rsid w:val="001413DA"/>
    <w:rsid w:val="00141846"/>
    <w:rsid w:val="0014283B"/>
    <w:rsid w:val="001435C8"/>
    <w:rsid w:val="00144104"/>
    <w:rsid w:val="00144362"/>
    <w:rsid w:val="00144E9F"/>
    <w:rsid w:val="00145A15"/>
    <w:rsid w:val="00146233"/>
    <w:rsid w:val="0014677C"/>
    <w:rsid w:val="001477E1"/>
    <w:rsid w:val="00147BDA"/>
    <w:rsid w:val="00147F83"/>
    <w:rsid w:val="0015034A"/>
    <w:rsid w:val="00151895"/>
    <w:rsid w:val="00151A0F"/>
    <w:rsid w:val="00151A5F"/>
    <w:rsid w:val="00151F85"/>
    <w:rsid w:val="0015263B"/>
    <w:rsid w:val="00153458"/>
    <w:rsid w:val="00153BA2"/>
    <w:rsid w:val="00154848"/>
    <w:rsid w:val="001549D1"/>
    <w:rsid w:val="00155D12"/>
    <w:rsid w:val="00155E36"/>
    <w:rsid w:val="00156F15"/>
    <w:rsid w:val="00156F18"/>
    <w:rsid w:val="00157E06"/>
    <w:rsid w:val="00160E5C"/>
    <w:rsid w:val="00161066"/>
    <w:rsid w:val="0016157C"/>
    <w:rsid w:val="00161D13"/>
    <w:rsid w:val="00161DCE"/>
    <w:rsid w:val="001627D1"/>
    <w:rsid w:val="00163240"/>
    <w:rsid w:val="0016352E"/>
    <w:rsid w:val="00164859"/>
    <w:rsid w:val="00164AF6"/>
    <w:rsid w:val="00164EC7"/>
    <w:rsid w:val="00165375"/>
    <w:rsid w:val="00165B52"/>
    <w:rsid w:val="001663F0"/>
    <w:rsid w:val="00166400"/>
    <w:rsid w:val="00166760"/>
    <w:rsid w:val="00166E6D"/>
    <w:rsid w:val="001705C4"/>
    <w:rsid w:val="0017097D"/>
    <w:rsid w:val="00171EDA"/>
    <w:rsid w:val="00172738"/>
    <w:rsid w:val="00172AFE"/>
    <w:rsid w:val="00173E48"/>
    <w:rsid w:val="00175069"/>
    <w:rsid w:val="00175CFD"/>
    <w:rsid w:val="001760C9"/>
    <w:rsid w:val="00176300"/>
    <w:rsid w:val="0017680B"/>
    <w:rsid w:val="0017721B"/>
    <w:rsid w:val="001803EF"/>
    <w:rsid w:val="0018101A"/>
    <w:rsid w:val="00181631"/>
    <w:rsid w:val="0018233A"/>
    <w:rsid w:val="00183832"/>
    <w:rsid w:val="0018395F"/>
    <w:rsid w:val="00183E01"/>
    <w:rsid w:val="001840D6"/>
    <w:rsid w:val="00184242"/>
    <w:rsid w:val="00184762"/>
    <w:rsid w:val="00184905"/>
    <w:rsid w:val="00184AD2"/>
    <w:rsid w:val="00185E66"/>
    <w:rsid w:val="00185F0D"/>
    <w:rsid w:val="001863F7"/>
    <w:rsid w:val="0018781A"/>
    <w:rsid w:val="00191525"/>
    <w:rsid w:val="00192ECC"/>
    <w:rsid w:val="001934D5"/>
    <w:rsid w:val="00193E31"/>
    <w:rsid w:val="00193E6F"/>
    <w:rsid w:val="0019438A"/>
    <w:rsid w:val="00194AFF"/>
    <w:rsid w:val="0019589C"/>
    <w:rsid w:val="0019599E"/>
    <w:rsid w:val="00196287"/>
    <w:rsid w:val="00196CB1"/>
    <w:rsid w:val="00196E0C"/>
    <w:rsid w:val="00197512"/>
    <w:rsid w:val="00197E1F"/>
    <w:rsid w:val="00197F97"/>
    <w:rsid w:val="001A034A"/>
    <w:rsid w:val="001A07C8"/>
    <w:rsid w:val="001A17C0"/>
    <w:rsid w:val="001A180D"/>
    <w:rsid w:val="001A1920"/>
    <w:rsid w:val="001A21F2"/>
    <w:rsid w:val="001A2FC3"/>
    <w:rsid w:val="001A35C0"/>
    <w:rsid w:val="001A3B82"/>
    <w:rsid w:val="001A3EFA"/>
    <w:rsid w:val="001A4316"/>
    <w:rsid w:val="001A4EF8"/>
    <w:rsid w:val="001A5CEF"/>
    <w:rsid w:val="001A6369"/>
    <w:rsid w:val="001A6592"/>
    <w:rsid w:val="001A6C06"/>
    <w:rsid w:val="001A7150"/>
    <w:rsid w:val="001A7850"/>
    <w:rsid w:val="001A7BB5"/>
    <w:rsid w:val="001B0329"/>
    <w:rsid w:val="001B08FA"/>
    <w:rsid w:val="001B13FE"/>
    <w:rsid w:val="001B19DC"/>
    <w:rsid w:val="001B1BA8"/>
    <w:rsid w:val="001B20B0"/>
    <w:rsid w:val="001B23CB"/>
    <w:rsid w:val="001B2E15"/>
    <w:rsid w:val="001B3487"/>
    <w:rsid w:val="001B360B"/>
    <w:rsid w:val="001B3936"/>
    <w:rsid w:val="001B3F91"/>
    <w:rsid w:val="001B42AB"/>
    <w:rsid w:val="001B4555"/>
    <w:rsid w:val="001B4EC0"/>
    <w:rsid w:val="001B5279"/>
    <w:rsid w:val="001B5C1E"/>
    <w:rsid w:val="001B62EF"/>
    <w:rsid w:val="001B70A4"/>
    <w:rsid w:val="001B7407"/>
    <w:rsid w:val="001B7479"/>
    <w:rsid w:val="001B7CC1"/>
    <w:rsid w:val="001C0EE8"/>
    <w:rsid w:val="001C16A6"/>
    <w:rsid w:val="001C1DCF"/>
    <w:rsid w:val="001C210B"/>
    <w:rsid w:val="001C21D5"/>
    <w:rsid w:val="001C32A4"/>
    <w:rsid w:val="001C33D7"/>
    <w:rsid w:val="001C3FD1"/>
    <w:rsid w:val="001C417F"/>
    <w:rsid w:val="001C4D8C"/>
    <w:rsid w:val="001C5288"/>
    <w:rsid w:val="001C5D58"/>
    <w:rsid w:val="001C721B"/>
    <w:rsid w:val="001C752C"/>
    <w:rsid w:val="001C7BC2"/>
    <w:rsid w:val="001D14C7"/>
    <w:rsid w:val="001D1AE4"/>
    <w:rsid w:val="001D1C8B"/>
    <w:rsid w:val="001D1F9C"/>
    <w:rsid w:val="001D22DD"/>
    <w:rsid w:val="001D234F"/>
    <w:rsid w:val="001D29B2"/>
    <w:rsid w:val="001D2D34"/>
    <w:rsid w:val="001D2E28"/>
    <w:rsid w:val="001D30CF"/>
    <w:rsid w:val="001D31C3"/>
    <w:rsid w:val="001D3425"/>
    <w:rsid w:val="001D3791"/>
    <w:rsid w:val="001D3FA9"/>
    <w:rsid w:val="001D4048"/>
    <w:rsid w:val="001D5599"/>
    <w:rsid w:val="001D5CD8"/>
    <w:rsid w:val="001D5F7A"/>
    <w:rsid w:val="001D6178"/>
    <w:rsid w:val="001D6E4D"/>
    <w:rsid w:val="001E0A06"/>
    <w:rsid w:val="001E267C"/>
    <w:rsid w:val="001E4756"/>
    <w:rsid w:val="001E48F2"/>
    <w:rsid w:val="001E4E9B"/>
    <w:rsid w:val="001E5B65"/>
    <w:rsid w:val="001E5E6E"/>
    <w:rsid w:val="001E5EE9"/>
    <w:rsid w:val="001E6E05"/>
    <w:rsid w:val="001E7073"/>
    <w:rsid w:val="001F02D1"/>
    <w:rsid w:val="001F0708"/>
    <w:rsid w:val="001F0DE0"/>
    <w:rsid w:val="001F19A2"/>
    <w:rsid w:val="001F1C30"/>
    <w:rsid w:val="001F1FD9"/>
    <w:rsid w:val="001F2258"/>
    <w:rsid w:val="001F22F9"/>
    <w:rsid w:val="001F2BF3"/>
    <w:rsid w:val="001F32C9"/>
    <w:rsid w:val="001F37BA"/>
    <w:rsid w:val="001F46B2"/>
    <w:rsid w:val="001F479B"/>
    <w:rsid w:val="001F6B57"/>
    <w:rsid w:val="001F7CD3"/>
    <w:rsid w:val="00201075"/>
    <w:rsid w:val="002022C8"/>
    <w:rsid w:val="00202A55"/>
    <w:rsid w:val="00202FB9"/>
    <w:rsid w:val="00203507"/>
    <w:rsid w:val="00203B27"/>
    <w:rsid w:val="00203BC0"/>
    <w:rsid w:val="00203E29"/>
    <w:rsid w:val="00204240"/>
    <w:rsid w:val="00205498"/>
    <w:rsid w:val="00205719"/>
    <w:rsid w:val="00205920"/>
    <w:rsid w:val="002065F4"/>
    <w:rsid w:val="0020701B"/>
    <w:rsid w:val="00207455"/>
    <w:rsid w:val="00210068"/>
    <w:rsid w:val="00210629"/>
    <w:rsid w:val="00210FB1"/>
    <w:rsid w:val="0021313D"/>
    <w:rsid w:val="00213C12"/>
    <w:rsid w:val="00213C8B"/>
    <w:rsid w:val="00213F65"/>
    <w:rsid w:val="002145BC"/>
    <w:rsid w:val="00214755"/>
    <w:rsid w:val="0021579E"/>
    <w:rsid w:val="0021596C"/>
    <w:rsid w:val="00216FD2"/>
    <w:rsid w:val="0021730A"/>
    <w:rsid w:val="002176E9"/>
    <w:rsid w:val="002217B5"/>
    <w:rsid w:val="002221A6"/>
    <w:rsid w:val="002240C6"/>
    <w:rsid w:val="002240E8"/>
    <w:rsid w:val="00224CEB"/>
    <w:rsid w:val="00225250"/>
    <w:rsid w:val="00225A1D"/>
    <w:rsid w:val="00225A7F"/>
    <w:rsid w:val="00225ADB"/>
    <w:rsid w:val="00225D0C"/>
    <w:rsid w:val="00226DBE"/>
    <w:rsid w:val="0022701A"/>
    <w:rsid w:val="002270FF"/>
    <w:rsid w:val="00227431"/>
    <w:rsid w:val="00227BF9"/>
    <w:rsid w:val="00231093"/>
    <w:rsid w:val="002316C8"/>
    <w:rsid w:val="00232795"/>
    <w:rsid w:val="00232C65"/>
    <w:rsid w:val="002337DD"/>
    <w:rsid w:val="002347BF"/>
    <w:rsid w:val="002348AD"/>
    <w:rsid w:val="00235460"/>
    <w:rsid w:val="0023548B"/>
    <w:rsid w:val="00236B8B"/>
    <w:rsid w:val="00237D16"/>
    <w:rsid w:val="00237E63"/>
    <w:rsid w:val="00240049"/>
    <w:rsid w:val="00240D7C"/>
    <w:rsid w:val="0024155F"/>
    <w:rsid w:val="00244342"/>
    <w:rsid w:val="002445BD"/>
    <w:rsid w:val="00244F89"/>
    <w:rsid w:val="002473B1"/>
    <w:rsid w:val="00247790"/>
    <w:rsid w:val="00247F95"/>
    <w:rsid w:val="002500C5"/>
    <w:rsid w:val="00250113"/>
    <w:rsid w:val="0025012E"/>
    <w:rsid w:val="002508D6"/>
    <w:rsid w:val="0025152D"/>
    <w:rsid w:val="00251FD3"/>
    <w:rsid w:val="00252BF1"/>
    <w:rsid w:val="00252D0C"/>
    <w:rsid w:val="00253AED"/>
    <w:rsid w:val="00254AAB"/>
    <w:rsid w:val="00254E17"/>
    <w:rsid w:val="00255993"/>
    <w:rsid w:val="00256879"/>
    <w:rsid w:val="00256B24"/>
    <w:rsid w:val="00257127"/>
    <w:rsid w:val="00260434"/>
    <w:rsid w:val="00260DC4"/>
    <w:rsid w:val="00260EF5"/>
    <w:rsid w:val="00261777"/>
    <w:rsid w:val="0026216C"/>
    <w:rsid w:val="00262D32"/>
    <w:rsid w:val="002630C1"/>
    <w:rsid w:val="00263320"/>
    <w:rsid w:val="0026403C"/>
    <w:rsid w:val="0026414B"/>
    <w:rsid w:val="00264419"/>
    <w:rsid w:val="002664E0"/>
    <w:rsid w:val="00266525"/>
    <w:rsid w:val="002667F1"/>
    <w:rsid w:val="00271852"/>
    <w:rsid w:val="00271EAA"/>
    <w:rsid w:val="00271F50"/>
    <w:rsid w:val="002732B0"/>
    <w:rsid w:val="002753D9"/>
    <w:rsid w:val="00276106"/>
    <w:rsid w:val="00276F7A"/>
    <w:rsid w:val="002770F6"/>
    <w:rsid w:val="002801B7"/>
    <w:rsid w:val="00280796"/>
    <w:rsid w:val="00281C06"/>
    <w:rsid w:val="00282494"/>
    <w:rsid w:val="00282E63"/>
    <w:rsid w:val="002837C4"/>
    <w:rsid w:val="002838E0"/>
    <w:rsid w:val="00283F8D"/>
    <w:rsid w:val="00284ABF"/>
    <w:rsid w:val="00285532"/>
    <w:rsid w:val="00285A54"/>
    <w:rsid w:val="002860E8"/>
    <w:rsid w:val="00286ED4"/>
    <w:rsid w:val="00287B8D"/>
    <w:rsid w:val="002918C1"/>
    <w:rsid w:val="00291E39"/>
    <w:rsid w:val="0029210D"/>
    <w:rsid w:val="002926C7"/>
    <w:rsid w:val="00292967"/>
    <w:rsid w:val="00292CA7"/>
    <w:rsid w:val="0029326A"/>
    <w:rsid w:val="00293447"/>
    <w:rsid w:val="00293922"/>
    <w:rsid w:val="00293A96"/>
    <w:rsid w:val="00294896"/>
    <w:rsid w:val="00294A1E"/>
    <w:rsid w:val="0029552F"/>
    <w:rsid w:val="00295A36"/>
    <w:rsid w:val="00295BB4"/>
    <w:rsid w:val="00295F3B"/>
    <w:rsid w:val="00296ABC"/>
    <w:rsid w:val="002A3225"/>
    <w:rsid w:val="002A4316"/>
    <w:rsid w:val="002A44FA"/>
    <w:rsid w:val="002A4550"/>
    <w:rsid w:val="002A4A43"/>
    <w:rsid w:val="002A4D78"/>
    <w:rsid w:val="002A50CA"/>
    <w:rsid w:val="002A5978"/>
    <w:rsid w:val="002A5A94"/>
    <w:rsid w:val="002A6245"/>
    <w:rsid w:val="002A6B12"/>
    <w:rsid w:val="002A6B3D"/>
    <w:rsid w:val="002A75A4"/>
    <w:rsid w:val="002A7D66"/>
    <w:rsid w:val="002B0E87"/>
    <w:rsid w:val="002B13A5"/>
    <w:rsid w:val="002B13EA"/>
    <w:rsid w:val="002B1846"/>
    <w:rsid w:val="002B18C7"/>
    <w:rsid w:val="002B2F90"/>
    <w:rsid w:val="002B3581"/>
    <w:rsid w:val="002B4F68"/>
    <w:rsid w:val="002B558F"/>
    <w:rsid w:val="002B5BAF"/>
    <w:rsid w:val="002B7ADF"/>
    <w:rsid w:val="002C0F80"/>
    <w:rsid w:val="002C1B77"/>
    <w:rsid w:val="002C1BCD"/>
    <w:rsid w:val="002C1C2C"/>
    <w:rsid w:val="002C2F6D"/>
    <w:rsid w:val="002C32D8"/>
    <w:rsid w:val="002C35DE"/>
    <w:rsid w:val="002C3B52"/>
    <w:rsid w:val="002C3E78"/>
    <w:rsid w:val="002C41DD"/>
    <w:rsid w:val="002C4890"/>
    <w:rsid w:val="002C568C"/>
    <w:rsid w:val="002C57F4"/>
    <w:rsid w:val="002C5ED9"/>
    <w:rsid w:val="002C6B60"/>
    <w:rsid w:val="002C77F9"/>
    <w:rsid w:val="002C7972"/>
    <w:rsid w:val="002C7FB4"/>
    <w:rsid w:val="002D061F"/>
    <w:rsid w:val="002D0C52"/>
    <w:rsid w:val="002D0EC3"/>
    <w:rsid w:val="002D140E"/>
    <w:rsid w:val="002D156D"/>
    <w:rsid w:val="002D160F"/>
    <w:rsid w:val="002D1F3D"/>
    <w:rsid w:val="002D31F0"/>
    <w:rsid w:val="002D3715"/>
    <w:rsid w:val="002D3776"/>
    <w:rsid w:val="002D427B"/>
    <w:rsid w:val="002D5B4E"/>
    <w:rsid w:val="002D6EC5"/>
    <w:rsid w:val="002D706A"/>
    <w:rsid w:val="002D734B"/>
    <w:rsid w:val="002D76FC"/>
    <w:rsid w:val="002D7F8B"/>
    <w:rsid w:val="002E09C8"/>
    <w:rsid w:val="002E0E59"/>
    <w:rsid w:val="002E1A53"/>
    <w:rsid w:val="002E1D9D"/>
    <w:rsid w:val="002E2944"/>
    <w:rsid w:val="002E2D59"/>
    <w:rsid w:val="002E3C74"/>
    <w:rsid w:val="002E46FF"/>
    <w:rsid w:val="002E4819"/>
    <w:rsid w:val="002E5372"/>
    <w:rsid w:val="002E6507"/>
    <w:rsid w:val="002E6B64"/>
    <w:rsid w:val="002E6E19"/>
    <w:rsid w:val="002E7DE6"/>
    <w:rsid w:val="002F0209"/>
    <w:rsid w:val="002F0454"/>
    <w:rsid w:val="002F05B2"/>
    <w:rsid w:val="002F0A89"/>
    <w:rsid w:val="002F1198"/>
    <w:rsid w:val="002F16C5"/>
    <w:rsid w:val="002F1BFE"/>
    <w:rsid w:val="002F20E7"/>
    <w:rsid w:val="002F22FD"/>
    <w:rsid w:val="002F2538"/>
    <w:rsid w:val="002F270D"/>
    <w:rsid w:val="002F2ACA"/>
    <w:rsid w:val="002F2B56"/>
    <w:rsid w:val="002F35D3"/>
    <w:rsid w:val="002F382E"/>
    <w:rsid w:val="002F3CF5"/>
    <w:rsid w:val="002F42CE"/>
    <w:rsid w:val="002F5359"/>
    <w:rsid w:val="002F5458"/>
    <w:rsid w:val="002F5DA6"/>
    <w:rsid w:val="002F5FF4"/>
    <w:rsid w:val="002F65D0"/>
    <w:rsid w:val="002F6912"/>
    <w:rsid w:val="002F699E"/>
    <w:rsid w:val="002F6A53"/>
    <w:rsid w:val="002F6EE9"/>
    <w:rsid w:val="00301B15"/>
    <w:rsid w:val="0030203B"/>
    <w:rsid w:val="003026AF"/>
    <w:rsid w:val="003029C1"/>
    <w:rsid w:val="00303856"/>
    <w:rsid w:val="00303F60"/>
    <w:rsid w:val="00304900"/>
    <w:rsid w:val="00304C9D"/>
    <w:rsid w:val="00304DA1"/>
    <w:rsid w:val="00306EC5"/>
    <w:rsid w:val="003079CA"/>
    <w:rsid w:val="00307C63"/>
    <w:rsid w:val="00307C70"/>
    <w:rsid w:val="00310486"/>
    <w:rsid w:val="0031115D"/>
    <w:rsid w:val="0031267F"/>
    <w:rsid w:val="00312BB5"/>
    <w:rsid w:val="003139E9"/>
    <w:rsid w:val="00313A36"/>
    <w:rsid w:val="00313CA5"/>
    <w:rsid w:val="003143FF"/>
    <w:rsid w:val="0031530D"/>
    <w:rsid w:val="00317031"/>
    <w:rsid w:val="003177BB"/>
    <w:rsid w:val="00320D4E"/>
    <w:rsid w:val="00320E9B"/>
    <w:rsid w:val="00321174"/>
    <w:rsid w:val="00322066"/>
    <w:rsid w:val="003229C1"/>
    <w:rsid w:val="0032601B"/>
    <w:rsid w:val="00326199"/>
    <w:rsid w:val="00326D8C"/>
    <w:rsid w:val="00326DCA"/>
    <w:rsid w:val="00326FC0"/>
    <w:rsid w:val="00327855"/>
    <w:rsid w:val="00327856"/>
    <w:rsid w:val="003278B1"/>
    <w:rsid w:val="00327CD1"/>
    <w:rsid w:val="0033018C"/>
    <w:rsid w:val="003303B4"/>
    <w:rsid w:val="003304F5"/>
    <w:rsid w:val="00330939"/>
    <w:rsid w:val="00330A8C"/>
    <w:rsid w:val="00331073"/>
    <w:rsid w:val="003314D4"/>
    <w:rsid w:val="003316C8"/>
    <w:rsid w:val="0033266A"/>
    <w:rsid w:val="00332FCE"/>
    <w:rsid w:val="003347BB"/>
    <w:rsid w:val="00334A75"/>
    <w:rsid w:val="003355FB"/>
    <w:rsid w:val="00336785"/>
    <w:rsid w:val="00337518"/>
    <w:rsid w:val="0033789C"/>
    <w:rsid w:val="00337E11"/>
    <w:rsid w:val="00341113"/>
    <w:rsid w:val="00341600"/>
    <w:rsid w:val="00341CAE"/>
    <w:rsid w:val="00342C29"/>
    <w:rsid w:val="003430AF"/>
    <w:rsid w:val="00343E1D"/>
    <w:rsid w:val="003442DC"/>
    <w:rsid w:val="00344939"/>
    <w:rsid w:val="00345508"/>
    <w:rsid w:val="00345984"/>
    <w:rsid w:val="00345FC4"/>
    <w:rsid w:val="00346439"/>
    <w:rsid w:val="003466E5"/>
    <w:rsid w:val="003468F3"/>
    <w:rsid w:val="00346D7B"/>
    <w:rsid w:val="00347324"/>
    <w:rsid w:val="003473E7"/>
    <w:rsid w:val="00347C5A"/>
    <w:rsid w:val="003500CC"/>
    <w:rsid w:val="00351052"/>
    <w:rsid w:val="0035170A"/>
    <w:rsid w:val="00351C21"/>
    <w:rsid w:val="0035213E"/>
    <w:rsid w:val="00352810"/>
    <w:rsid w:val="003529C5"/>
    <w:rsid w:val="00353860"/>
    <w:rsid w:val="00353ED7"/>
    <w:rsid w:val="00354506"/>
    <w:rsid w:val="00354E1B"/>
    <w:rsid w:val="00354F2F"/>
    <w:rsid w:val="003558C5"/>
    <w:rsid w:val="003571D1"/>
    <w:rsid w:val="003572AA"/>
    <w:rsid w:val="003579E2"/>
    <w:rsid w:val="00360069"/>
    <w:rsid w:val="003605A6"/>
    <w:rsid w:val="003617CD"/>
    <w:rsid w:val="003629E4"/>
    <w:rsid w:val="0036366F"/>
    <w:rsid w:val="00364228"/>
    <w:rsid w:val="00364614"/>
    <w:rsid w:val="00364EF0"/>
    <w:rsid w:val="00365697"/>
    <w:rsid w:val="00365A9B"/>
    <w:rsid w:val="00366269"/>
    <w:rsid w:val="00367AD4"/>
    <w:rsid w:val="00367CD3"/>
    <w:rsid w:val="00367DC5"/>
    <w:rsid w:val="0037056F"/>
    <w:rsid w:val="0037227C"/>
    <w:rsid w:val="0037241F"/>
    <w:rsid w:val="00372A06"/>
    <w:rsid w:val="00372A3A"/>
    <w:rsid w:val="00372B8A"/>
    <w:rsid w:val="00372F3C"/>
    <w:rsid w:val="003730C9"/>
    <w:rsid w:val="003743C5"/>
    <w:rsid w:val="00374603"/>
    <w:rsid w:val="003747A7"/>
    <w:rsid w:val="003747B0"/>
    <w:rsid w:val="00375A18"/>
    <w:rsid w:val="00375DA5"/>
    <w:rsid w:val="00376CFD"/>
    <w:rsid w:val="00377540"/>
    <w:rsid w:val="00377A2B"/>
    <w:rsid w:val="00380963"/>
    <w:rsid w:val="00380D04"/>
    <w:rsid w:val="003814E8"/>
    <w:rsid w:val="00381645"/>
    <w:rsid w:val="00381899"/>
    <w:rsid w:val="00381C24"/>
    <w:rsid w:val="0038255B"/>
    <w:rsid w:val="003829FD"/>
    <w:rsid w:val="00382CCB"/>
    <w:rsid w:val="00383B7E"/>
    <w:rsid w:val="00384C89"/>
    <w:rsid w:val="0038511D"/>
    <w:rsid w:val="00386A43"/>
    <w:rsid w:val="00387C56"/>
    <w:rsid w:val="003900CB"/>
    <w:rsid w:val="0039142A"/>
    <w:rsid w:val="0039170C"/>
    <w:rsid w:val="003917FF"/>
    <w:rsid w:val="00391EBF"/>
    <w:rsid w:val="00392CB4"/>
    <w:rsid w:val="0039355C"/>
    <w:rsid w:val="003936AB"/>
    <w:rsid w:val="00393959"/>
    <w:rsid w:val="00393C21"/>
    <w:rsid w:val="00394089"/>
    <w:rsid w:val="00394564"/>
    <w:rsid w:val="00394AD6"/>
    <w:rsid w:val="00394E8A"/>
    <w:rsid w:val="00394F33"/>
    <w:rsid w:val="00395616"/>
    <w:rsid w:val="00395F03"/>
    <w:rsid w:val="003966AE"/>
    <w:rsid w:val="00396D65"/>
    <w:rsid w:val="003A089C"/>
    <w:rsid w:val="003A0A66"/>
    <w:rsid w:val="003A0F42"/>
    <w:rsid w:val="003A13B6"/>
    <w:rsid w:val="003A2408"/>
    <w:rsid w:val="003A33AF"/>
    <w:rsid w:val="003A365E"/>
    <w:rsid w:val="003A4CB1"/>
    <w:rsid w:val="003A5220"/>
    <w:rsid w:val="003A5563"/>
    <w:rsid w:val="003A6926"/>
    <w:rsid w:val="003A738A"/>
    <w:rsid w:val="003A7B45"/>
    <w:rsid w:val="003B096C"/>
    <w:rsid w:val="003B1B47"/>
    <w:rsid w:val="003B2939"/>
    <w:rsid w:val="003B297D"/>
    <w:rsid w:val="003B29A4"/>
    <w:rsid w:val="003B2ABF"/>
    <w:rsid w:val="003B2EA2"/>
    <w:rsid w:val="003B3ABA"/>
    <w:rsid w:val="003B4E38"/>
    <w:rsid w:val="003B55A4"/>
    <w:rsid w:val="003B5645"/>
    <w:rsid w:val="003B5836"/>
    <w:rsid w:val="003B58A7"/>
    <w:rsid w:val="003B5FD6"/>
    <w:rsid w:val="003B68B5"/>
    <w:rsid w:val="003B7970"/>
    <w:rsid w:val="003B7C9A"/>
    <w:rsid w:val="003C06BB"/>
    <w:rsid w:val="003C11A8"/>
    <w:rsid w:val="003C1206"/>
    <w:rsid w:val="003C1B25"/>
    <w:rsid w:val="003C248D"/>
    <w:rsid w:val="003C2781"/>
    <w:rsid w:val="003C30EA"/>
    <w:rsid w:val="003C3997"/>
    <w:rsid w:val="003C3ABB"/>
    <w:rsid w:val="003C407C"/>
    <w:rsid w:val="003C40C3"/>
    <w:rsid w:val="003C4205"/>
    <w:rsid w:val="003C5CB7"/>
    <w:rsid w:val="003C60E5"/>
    <w:rsid w:val="003C66A9"/>
    <w:rsid w:val="003C7FCA"/>
    <w:rsid w:val="003D0001"/>
    <w:rsid w:val="003D10D0"/>
    <w:rsid w:val="003D144E"/>
    <w:rsid w:val="003D3750"/>
    <w:rsid w:val="003D3C9C"/>
    <w:rsid w:val="003D4A6F"/>
    <w:rsid w:val="003D53B4"/>
    <w:rsid w:val="003D5BA1"/>
    <w:rsid w:val="003D5CD5"/>
    <w:rsid w:val="003D5E12"/>
    <w:rsid w:val="003D5E2C"/>
    <w:rsid w:val="003D62DA"/>
    <w:rsid w:val="003D738C"/>
    <w:rsid w:val="003D7A58"/>
    <w:rsid w:val="003E0CBA"/>
    <w:rsid w:val="003E0E5E"/>
    <w:rsid w:val="003E145F"/>
    <w:rsid w:val="003E1941"/>
    <w:rsid w:val="003E2610"/>
    <w:rsid w:val="003E2764"/>
    <w:rsid w:val="003E2DFF"/>
    <w:rsid w:val="003E301E"/>
    <w:rsid w:val="003E3541"/>
    <w:rsid w:val="003E42F7"/>
    <w:rsid w:val="003E43FF"/>
    <w:rsid w:val="003E44DA"/>
    <w:rsid w:val="003E4A2A"/>
    <w:rsid w:val="003E5956"/>
    <w:rsid w:val="003E6C4B"/>
    <w:rsid w:val="003E7663"/>
    <w:rsid w:val="003E78E0"/>
    <w:rsid w:val="003E7AD6"/>
    <w:rsid w:val="003F020C"/>
    <w:rsid w:val="003F0A69"/>
    <w:rsid w:val="003F1652"/>
    <w:rsid w:val="003F1A3B"/>
    <w:rsid w:val="003F1C1E"/>
    <w:rsid w:val="003F21B6"/>
    <w:rsid w:val="003F24F4"/>
    <w:rsid w:val="003F3385"/>
    <w:rsid w:val="003F3502"/>
    <w:rsid w:val="003F36C8"/>
    <w:rsid w:val="003F3D24"/>
    <w:rsid w:val="00401776"/>
    <w:rsid w:val="00401AA0"/>
    <w:rsid w:val="00402296"/>
    <w:rsid w:val="004026B9"/>
    <w:rsid w:val="00402A90"/>
    <w:rsid w:val="00402F0A"/>
    <w:rsid w:val="00404B12"/>
    <w:rsid w:val="00406E7C"/>
    <w:rsid w:val="00406EE1"/>
    <w:rsid w:val="0040737A"/>
    <w:rsid w:val="00407D76"/>
    <w:rsid w:val="00410088"/>
    <w:rsid w:val="00410E3A"/>
    <w:rsid w:val="004115B1"/>
    <w:rsid w:val="0041257D"/>
    <w:rsid w:val="00412CDE"/>
    <w:rsid w:val="00413233"/>
    <w:rsid w:val="0041444C"/>
    <w:rsid w:val="00414A34"/>
    <w:rsid w:val="00414ED9"/>
    <w:rsid w:val="0041506D"/>
    <w:rsid w:val="004153A5"/>
    <w:rsid w:val="004155DA"/>
    <w:rsid w:val="0041612B"/>
    <w:rsid w:val="0041624F"/>
    <w:rsid w:val="004166A8"/>
    <w:rsid w:val="0041788C"/>
    <w:rsid w:val="00417FD6"/>
    <w:rsid w:val="0042017A"/>
    <w:rsid w:val="00420F1F"/>
    <w:rsid w:val="00421926"/>
    <w:rsid w:val="004224E9"/>
    <w:rsid w:val="00422641"/>
    <w:rsid w:val="00422B31"/>
    <w:rsid w:val="00422D53"/>
    <w:rsid w:val="00422D75"/>
    <w:rsid w:val="00423966"/>
    <w:rsid w:val="00423D4D"/>
    <w:rsid w:val="004250D3"/>
    <w:rsid w:val="0042523B"/>
    <w:rsid w:val="0042586E"/>
    <w:rsid w:val="00425AA6"/>
    <w:rsid w:val="00425EB3"/>
    <w:rsid w:val="00426175"/>
    <w:rsid w:val="00426682"/>
    <w:rsid w:val="00426F2D"/>
    <w:rsid w:val="00427E42"/>
    <w:rsid w:val="00427FF0"/>
    <w:rsid w:val="00430F78"/>
    <w:rsid w:val="00431316"/>
    <w:rsid w:val="0043138E"/>
    <w:rsid w:val="0043246F"/>
    <w:rsid w:val="00432508"/>
    <w:rsid w:val="00432705"/>
    <w:rsid w:val="00432B7E"/>
    <w:rsid w:val="00432CD8"/>
    <w:rsid w:val="00433A4A"/>
    <w:rsid w:val="004340FC"/>
    <w:rsid w:val="00434A43"/>
    <w:rsid w:val="00434D9D"/>
    <w:rsid w:val="00434E86"/>
    <w:rsid w:val="0043501F"/>
    <w:rsid w:val="00435068"/>
    <w:rsid w:val="004359D4"/>
    <w:rsid w:val="0043600D"/>
    <w:rsid w:val="0043641F"/>
    <w:rsid w:val="0043720A"/>
    <w:rsid w:val="00437ADC"/>
    <w:rsid w:val="00437E19"/>
    <w:rsid w:val="0044021D"/>
    <w:rsid w:val="0044037B"/>
    <w:rsid w:val="004403AB"/>
    <w:rsid w:val="00440CEB"/>
    <w:rsid w:val="00441A28"/>
    <w:rsid w:val="00441BBF"/>
    <w:rsid w:val="0044231C"/>
    <w:rsid w:val="00442D4A"/>
    <w:rsid w:val="004430A5"/>
    <w:rsid w:val="00443ABD"/>
    <w:rsid w:val="0044519F"/>
    <w:rsid w:val="00445615"/>
    <w:rsid w:val="004456D4"/>
    <w:rsid w:val="004466CF"/>
    <w:rsid w:val="00447554"/>
    <w:rsid w:val="00447736"/>
    <w:rsid w:val="00447A0E"/>
    <w:rsid w:val="00447DC4"/>
    <w:rsid w:val="00450DD4"/>
    <w:rsid w:val="00450F51"/>
    <w:rsid w:val="004517AE"/>
    <w:rsid w:val="0045197E"/>
    <w:rsid w:val="004524E9"/>
    <w:rsid w:val="00452D42"/>
    <w:rsid w:val="00452E02"/>
    <w:rsid w:val="00452E26"/>
    <w:rsid w:val="00453A2B"/>
    <w:rsid w:val="00453FEF"/>
    <w:rsid w:val="00454CBD"/>
    <w:rsid w:val="004551CB"/>
    <w:rsid w:val="00455C47"/>
    <w:rsid w:val="0045735B"/>
    <w:rsid w:val="00460C98"/>
    <w:rsid w:val="00461193"/>
    <w:rsid w:val="0046121B"/>
    <w:rsid w:val="00461672"/>
    <w:rsid w:val="00461DB5"/>
    <w:rsid w:val="00462177"/>
    <w:rsid w:val="00462782"/>
    <w:rsid w:val="00462BAF"/>
    <w:rsid w:val="00463D2C"/>
    <w:rsid w:val="00464183"/>
    <w:rsid w:val="004642A3"/>
    <w:rsid w:val="004646C9"/>
    <w:rsid w:val="00464D15"/>
    <w:rsid w:val="00464F74"/>
    <w:rsid w:val="00464FC8"/>
    <w:rsid w:val="0046547C"/>
    <w:rsid w:val="004659D7"/>
    <w:rsid w:val="00465AAC"/>
    <w:rsid w:val="00466AB2"/>
    <w:rsid w:val="00470020"/>
    <w:rsid w:val="004710BA"/>
    <w:rsid w:val="004713C4"/>
    <w:rsid w:val="0047172D"/>
    <w:rsid w:val="00471A1F"/>
    <w:rsid w:val="00471F55"/>
    <w:rsid w:val="00472CAC"/>
    <w:rsid w:val="00473247"/>
    <w:rsid w:val="004739FF"/>
    <w:rsid w:val="00473A71"/>
    <w:rsid w:val="0047459E"/>
    <w:rsid w:val="00474A82"/>
    <w:rsid w:val="00474B0C"/>
    <w:rsid w:val="00474DA6"/>
    <w:rsid w:val="004757CE"/>
    <w:rsid w:val="00475C95"/>
    <w:rsid w:val="004767D9"/>
    <w:rsid w:val="00477483"/>
    <w:rsid w:val="004778FD"/>
    <w:rsid w:val="00480B8D"/>
    <w:rsid w:val="00481D70"/>
    <w:rsid w:val="00482254"/>
    <w:rsid w:val="0048354C"/>
    <w:rsid w:val="00483C0F"/>
    <w:rsid w:val="00483D0D"/>
    <w:rsid w:val="00484FB7"/>
    <w:rsid w:val="00485D04"/>
    <w:rsid w:val="0048681B"/>
    <w:rsid w:val="004879D6"/>
    <w:rsid w:val="00487A38"/>
    <w:rsid w:val="00490033"/>
    <w:rsid w:val="00491537"/>
    <w:rsid w:val="00491A69"/>
    <w:rsid w:val="00491B75"/>
    <w:rsid w:val="00491B8B"/>
    <w:rsid w:val="00492690"/>
    <w:rsid w:val="00492A6A"/>
    <w:rsid w:val="00492D1D"/>
    <w:rsid w:val="00493036"/>
    <w:rsid w:val="00493D24"/>
    <w:rsid w:val="00494D90"/>
    <w:rsid w:val="00495580"/>
    <w:rsid w:val="004978FD"/>
    <w:rsid w:val="004A01B3"/>
    <w:rsid w:val="004A0871"/>
    <w:rsid w:val="004A09DA"/>
    <w:rsid w:val="004A0AD3"/>
    <w:rsid w:val="004A0B68"/>
    <w:rsid w:val="004A12F6"/>
    <w:rsid w:val="004A20F4"/>
    <w:rsid w:val="004A2B9D"/>
    <w:rsid w:val="004A2C20"/>
    <w:rsid w:val="004A376D"/>
    <w:rsid w:val="004A379E"/>
    <w:rsid w:val="004A3FA9"/>
    <w:rsid w:val="004A48EA"/>
    <w:rsid w:val="004A5A2F"/>
    <w:rsid w:val="004A6141"/>
    <w:rsid w:val="004A61A4"/>
    <w:rsid w:val="004A6690"/>
    <w:rsid w:val="004A678B"/>
    <w:rsid w:val="004A7890"/>
    <w:rsid w:val="004A78EE"/>
    <w:rsid w:val="004A7F44"/>
    <w:rsid w:val="004B0409"/>
    <w:rsid w:val="004B0B21"/>
    <w:rsid w:val="004B0D2C"/>
    <w:rsid w:val="004B0F10"/>
    <w:rsid w:val="004B1ADE"/>
    <w:rsid w:val="004B247F"/>
    <w:rsid w:val="004B2992"/>
    <w:rsid w:val="004B2DB8"/>
    <w:rsid w:val="004B30DF"/>
    <w:rsid w:val="004B34FB"/>
    <w:rsid w:val="004B42EE"/>
    <w:rsid w:val="004B5A8D"/>
    <w:rsid w:val="004B600B"/>
    <w:rsid w:val="004B7735"/>
    <w:rsid w:val="004B7DB0"/>
    <w:rsid w:val="004B7F05"/>
    <w:rsid w:val="004C06FA"/>
    <w:rsid w:val="004C07E1"/>
    <w:rsid w:val="004C1161"/>
    <w:rsid w:val="004C37FF"/>
    <w:rsid w:val="004C3EA9"/>
    <w:rsid w:val="004C46B6"/>
    <w:rsid w:val="004C5484"/>
    <w:rsid w:val="004D0395"/>
    <w:rsid w:val="004D1E55"/>
    <w:rsid w:val="004D1EDF"/>
    <w:rsid w:val="004D215C"/>
    <w:rsid w:val="004D239A"/>
    <w:rsid w:val="004D24C0"/>
    <w:rsid w:val="004D28E7"/>
    <w:rsid w:val="004D347D"/>
    <w:rsid w:val="004D42F9"/>
    <w:rsid w:val="004D4851"/>
    <w:rsid w:val="004D4932"/>
    <w:rsid w:val="004D49CF"/>
    <w:rsid w:val="004D4B99"/>
    <w:rsid w:val="004D5D70"/>
    <w:rsid w:val="004D604E"/>
    <w:rsid w:val="004D71D3"/>
    <w:rsid w:val="004D7AFB"/>
    <w:rsid w:val="004E0468"/>
    <w:rsid w:val="004E139E"/>
    <w:rsid w:val="004E2104"/>
    <w:rsid w:val="004E2526"/>
    <w:rsid w:val="004E2D71"/>
    <w:rsid w:val="004E327A"/>
    <w:rsid w:val="004E3829"/>
    <w:rsid w:val="004E3BAC"/>
    <w:rsid w:val="004E3C0F"/>
    <w:rsid w:val="004E3C61"/>
    <w:rsid w:val="004E46EC"/>
    <w:rsid w:val="004E49C4"/>
    <w:rsid w:val="004E4B40"/>
    <w:rsid w:val="004E4FBF"/>
    <w:rsid w:val="004E62BE"/>
    <w:rsid w:val="004E687B"/>
    <w:rsid w:val="004F0D78"/>
    <w:rsid w:val="004F187D"/>
    <w:rsid w:val="004F2B44"/>
    <w:rsid w:val="004F2BFC"/>
    <w:rsid w:val="004F3136"/>
    <w:rsid w:val="004F542B"/>
    <w:rsid w:val="004F694D"/>
    <w:rsid w:val="004F69BD"/>
    <w:rsid w:val="004F6BF8"/>
    <w:rsid w:val="004F7233"/>
    <w:rsid w:val="004F7816"/>
    <w:rsid w:val="00500721"/>
    <w:rsid w:val="00500832"/>
    <w:rsid w:val="00500C6A"/>
    <w:rsid w:val="00502005"/>
    <w:rsid w:val="005038D7"/>
    <w:rsid w:val="00504390"/>
    <w:rsid w:val="00504AD0"/>
    <w:rsid w:val="00510471"/>
    <w:rsid w:val="005105F7"/>
    <w:rsid w:val="00510E06"/>
    <w:rsid w:val="005116F1"/>
    <w:rsid w:val="00511809"/>
    <w:rsid w:val="0051218D"/>
    <w:rsid w:val="005125CE"/>
    <w:rsid w:val="0051265F"/>
    <w:rsid w:val="005142C6"/>
    <w:rsid w:val="00515AAA"/>
    <w:rsid w:val="00516A13"/>
    <w:rsid w:val="00516F29"/>
    <w:rsid w:val="00517216"/>
    <w:rsid w:val="0051788A"/>
    <w:rsid w:val="0052015A"/>
    <w:rsid w:val="005203BF"/>
    <w:rsid w:val="005205B6"/>
    <w:rsid w:val="0052092A"/>
    <w:rsid w:val="00521EEF"/>
    <w:rsid w:val="00522474"/>
    <w:rsid w:val="005225B1"/>
    <w:rsid w:val="005228DB"/>
    <w:rsid w:val="00523031"/>
    <w:rsid w:val="005232FA"/>
    <w:rsid w:val="0052345F"/>
    <w:rsid w:val="00525389"/>
    <w:rsid w:val="00525BED"/>
    <w:rsid w:val="00525E6E"/>
    <w:rsid w:val="005262EE"/>
    <w:rsid w:val="00526C2C"/>
    <w:rsid w:val="005308C2"/>
    <w:rsid w:val="00530E53"/>
    <w:rsid w:val="00531FCD"/>
    <w:rsid w:val="00532A12"/>
    <w:rsid w:val="00532BC4"/>
    <w:rsid w:val="005335E7"/>
    <w:rsid w:val="00533F43"/>
    <w:rsid w:val="00534339"/>
    <w:rsid w:val="00534C96"/>
    <w:rsid w:val="00534CC3"/>
    <w:rsid w:val="00535156"/>
    <w:rsid w:val="00535557"/>
    <w:rsid w:val="00536F61"/>
    <w:rsid w:val="00537E5D"/>
    <w:rsid w:val="00540367"/>
    <w:rsid w:val="0054048D"/>
    <w:rsid w:val="0054062F"/>
    <w:rsid w:val="0054115F"/>
    <w:rsid w:val="005421DF"/>
    <w:rsid w:val="005439A6"/>
    <w:rsid w:val="00543AC1"/>
    <w:rsid w:val="00543DA3"/>
    <w:rsid w:val="00543DC5"/>
    <w:rsid w:val="00543DDC"/>
    <w:rsid w:val="005449B4"/>
    <w:rsid w:val="00544B07"/>
    <w:rsid w:val="0054514C"/>
    <w:rsid w:val="0054552C"/>
    <w:rsid w:val="005455FC"/>
    <w:rsid w:val="00546624"/>
    <w:rsid w:val="00546F5A"/>
    <w:rsid w:val="00547454"/>
    <w:rsid w:val="005503F6"/>
    <w:rsid w:val="005506B8"/>
    <w:rsid w:val="005514BB"/>
    <w:rsid w:val="00551CE3"/>
    <w:rsid w:val="00551F1F"/>
    <w:rsid w:val="00553081"/>
    <w:rsid w:val="00553166"/>
    <w:rsid w:val="005541E7"/>
    <w:rsid w:val="0055429D"/>
    <w:rsid w:val="005543FD"/>
    <w:rsid w:val="00554CC2"/>
    <w:rsid w:val="00554DAD"/>
    <w:rsid w:val="005559F7"/>
    <w:rsid w:val="00555F2D"/>
    <w:rsid w:val="00557223"/>
    <w:rsid w:val="0055764F"/>
    <w:rsid w:val="005613C8"/>
    <w:rsid w:val="005614EE"/>
    <w:rsid w:val="00561B3D"/>
    <w:rsid w:val="00561DFD"/>
    <w:rsid w:val="005623A9"/>
    <w:rsid w:val="00563917"/>
    <w:rsid w:val="00564E57"/>
    <w:rsid w:val="00564F79"/>
    <w:rsid w:val="00566720"/>
    <w:rsid w:val="00570002"/>
    <w:rsid w:val="00570AED"/>
    <w:rsid w:val="00571628"/>
    <w:rsid w:val="00571A5A"/>
    <w:rsid w:val="00571B40"/>
    <w:rsid w:val="00572C12"/>
    <w:rsid w:val="005733DC"/>
    <w:rsid w:val="00573D78"/>
    <w:rsid w:val="0057414E"/>
    <w:rsid w:val="00574B25"/>
    <w:rsid w:val="0057623A"/>
    <w:rsid w:val="005802B7"/>
    <w:rsid w:val="005802E9"/>
    <w:rsid w:val="00580574"/>
    <w:rsid w:val="00582FBC"/>
    <w:rsid w:val="005842D9"/>
    <w:rsid w:val="00584A1E"/>
    <w:rsid w:val="00584DF2"/>
    <w:rsid w:val="00585F81"/>
    <w:rsid w:val="00586933"/>
    <w:rsid w:val="005877E7"/>
    <w:rsid w:val="005878E0"/>
    <w:rsid w:val="00587C92"/>
    <w:rsid w:val="00590B85"/>
    <w:rsid w:val="00590EEC"/>
    <w:rsid w:val="005911C7"/>
    <w:rsid w:val="00591F86"/>
    <w:rsid w:val="005927E5"/>
    <w:rsid w:val="00592DAC"/>
    <w:rsid w:val="00593A1D"/>
    <w:rsid w:val="0059691B"/>
    <w:rsid w:val="00596C2D"/>
    <w:rsid w:val="00596FDE"/>
    <w:rsid w:val="00597FFA"/>
    <w:rsid w:val="005A0FB5"/>
    <w:rsid w:val="005A16E0"/>
    <w:rsid w:val="005A3588"/>
    <w:rsid w:val="005A4BE8"/>
    <w:rsid w:val="005A4D69"/>
    <w:rsid w:val="005A4E5B"/>
    <w:rsid w:val="005A5AB8"/>
    <w:rsid w:val="005A7D70"/>
    <w:rsid w:val="005B01FB"/>
    <w:rsid w:val="005B064B"/>
    <w:rsid w:val="005B07CC"/>
    <w:rsid w:val="005B1BE2"/>
    <w:rsid w:val="005B1FE7"/>
    <w:rsid w:val="005B2D51"/>
    <w:rsid w:val="005B4E08"/>
    <w:rsid w:val="005B5330"/>
    <w:rsid w:val="005B6218"/>
    <w:rsid w:val="005B7358"/>
    <w:rsid w:val="005B7884"/>
    <w:rsid w:val="005B789A"/>
    <w:rsid w:val="005C2352"/>
    <w:rsid w:val="005C3065"/>
    <w:rsid w:val="005C3B58"/>
    <w:rsid w:val="005C3CB5"/>
    <w:rsid w:val="005C3D2C"/>
    <w:rsid w:val="005C4BBB"/>
    <w:rsid w:val="005C54DF"/>
    <w:rsid w:val="005C6A22"/>
    <w:rsid w:val="005C79E7"/>
    <w:rsid w:val="005D03BB"/>
    <w:rsid w:val="005D04E1"/>
    <w:rsid w:val="005D0BCF"/>
    <w:rsid w:val="005D10EE"/>
    <w:rsid w:val="005D1E8B"/>
    <w:rsid w:val="005D1F7D"/>
    <w:rsid w:val="005D241E"/>
    <w:rsid w:val="005D3227"/>
    <w:rsid w:val="005D3462"/>
    <w:rsid w:val="005D4D70"/>
    <w:rsid w:val="005D5209"/>
    <w:rsid w:val="005D5217"/>
    <w:rsid w:val="005D54B6"/>
    <w:rsid w:val="005D6053"/>
    <w:rsid w:val="005D6332"/>
    <w:rsid w:val="005D639A"/>
    <w:rsid w:val="005D6E87"/>
    <w:rsid w:val="005D6E94"/>
    <w:rsid w:val="005D7516"/>
    <w:rsid w:val="005D7A36"/>
    <w:rsid w:val="005D7DDE"/>
    <w:rsid w:val="005D7FA9"/>
    <w:rsid w:val="005E0039"/>
    <w:rsid w:val="005E0D24"/>
    <w:rsid w:val="005E0F46"/>
    <w:rsid w:val="005E121B"/>
    <w:rsid w:val="005E1918"/>
    <w:rsid w:val="005E1AF6"/>
    <w:rsid w:val="005E1B11"/>
    <w:rsid w:val="005E319A"/>
    <w:rsid w:val="005E386B"/>
    <w:rsid w:val="005E3A83"/>
    <w:rsid w:val="005E3E11"/>
    <w:rsid w:val="005E4088"/>
    <w:rsid w:val="005E440D"/>
    <w:rsid w:val="005E61D1"/>
    <w:rsid w:val="005E75A7"/>
    <w:rsid w:val="005E7979"/>
    <w:rsid w:val="005F19F9"/>
    <w:rsid w:val="005F1E96"/>
    <w:rsid w:val="005F2B08"/>
    <w:rsid w:val="005F2CDA"/>
    <w:rsid w:val="005F3450"/>
    <w:rsid w:val="005F40C6"/>
    <w:rsid w:val="005F47B8"/>
    <w:rsid w:val="005F4A1D"/>
    <w:rsid w:val="005F4C60"/>
    <w:rsid w:val="005F506E"/>
    <w:rsid w:val="005F5200"/>
    <w:rsid w:val="005F5213"/>
    <w:rsid w:val="005F5843"/>
    <w:rsid w:val="005F5BE6"/>
    <w:rsid w:val="005F5C9F"/>
    <w:rsid w:val="005F71A8"/>
    <w:rsid w:val="0060061C"/>
    <w:rsid w:val="00600809"/>
    <w:rsid w:val="006011DA"/>
    <w:rsid w:val="00601FD8"/>
    <w:rsid w:val="006027FF"/>
    <w:rsid w:val="00602F89"/>
    <w:rsid w:val="00604073"/>
    <w:rsid w:val="006045EF"/>
    <w:rsid w:val="00604794"/>
    <w:rsid w:val="00605F43"/>
    <w:rsid w:val="00606CB0"/>
    <w:rsid w:val="00607404"/>
    <w:rsid w:val="00607447"/>
    <w:rsid w:val="006076C5"/>
    <w:rsid w:val="00607877"/>
    <w:rsid w:val="00607931"/>
    <w:rsid w:val="00607CC7"/>
    <w:rsid w:val="00611F11"/>
    <w:rsid w:val="00611F76"/>
    <w:rsid w:val="006120DD"/>
    <w:rsid w:val="00612DB3"/>
    <w:rsid w:val="006136D4"/>
    <w:rsid w:val="00613D5E"/>
    <w:rsid w:val="0061446E"/>
    <w:rsid w:val="00616338"/>
    <w:rsid w:val="00617B68"/>
    <w:rsid w:val="0062002A"/>
    <w:rsid w:val="006202EF"/>
    <w:rsid w:val="00620411"/>
    <w:rsid w:val="006207B2"/>
    <w:rsid w:val="006208B0"/>
    <w:rsid w:val="006208DC"/>
    <w:rsid w:val="00620EAF"/>
    <w:rsid w:val="00621AA1"/>
    <w:rsid w:val="006226E4"/>
    <w:rsid w:val="00623574"/>
    <w:rsid w:val="00623CD8"/>
    <w:rsid w:val="00624CDD"/>
    <w:rsid w:val="00624E03"/>
    <w:rsid w:val="006256EE"/>
    <w:rsid w:val="00625B35"/>
    <w:rsid w:val="00625EE7"/>
    <w:rsid w:val="006268D0"/>
    <w:rsid w:val="006269A4"/>
    <w:rsid w:val="006269B7"/>
    <w:rsid w:val="00626AB6"/>
    <w:rsid w:val="006273F5"/>
    <w:rsid w:val="006274BF"/>
    <w:rsid w:val="00631606"/>
    <w:rsid w:val="0063203C"/>
    <w:rsid w:val="006324DF"/>
    <w:rsid w:val="00632CE7"/>
    <w:rsid w:val="00632D1E"/>
    <w:rsid w:val="00633901"/>
    <w:rsid w:val="006344C6"/>
    <w:rsid w:val="00634D7F"/>
    <w:rsid w:val="00635F5C"/>
    <w:rsid w:val="00636113"/>
    <w:rsid w:val="00636122"/>
    <w:rsid w:val="00636222"/>
    <w:rsid w:val="0063716E"/>
    <w:rsid w:val="006406C4"/>
    <w:rsid w:val="006409BE"/>
    <w:rsid w:val="00640C28"/>
    <w:rsid w:val="0064169A"/>
    <w:rsid w:val="00641C4E"/>
    <w:rsid w:val="00641D3F"/>
    <w:rsid w:val="00644B76"/>
    <w:rsid w:val="0064561F"/>
    <w:rsid w:val="00647F51"/>
    <w:rsid w:val="00650440"/>
    <w:rsid w:val="00651DF7"/>
    <w:rsid w:val="00651E03"/>
    <w:rsid w:val="00653DFB"/>
    <w:rsid w:val="0065537D"/>
    <w:rsid w:val="00655693"/>
    <w:rsid w:val="0065587E"/>
    <w:rsid w:val="00655E18"/>
    <w:rsid w:val="00656A19"/>
    <w:rsid w:val="0065713A"/>
    <w:rsid w:val="00657173"/>
    <w:rsid w:val="006575B8"/>
    <w:rsid w:val="0066049A"/>
    <w:rsid w:val="0066267E"/>
    <w:rsid w:val="00663A90"/>
    <w:rsid w:val="00663F60"/>
    <w:rsid w:val="006644F3"/>
    <w:rsid w:val="00665009"/>
    <w:rsid w:val="0066580D"/>
    <w:rsid w:val="00666616"/>
    <w:rsid w:val="00666A18"/>
    <w:rsid w:val="00666D57"/>
    <w:rsid w:val="006714E3"/>
    <w:rsid w:val="006716A9"/>
    <w:rsid w:val="00672D71"/>
    <w:rsid w:val="00674276"/>
    <w:rsid w:val="006750F9"/>
    <w:rsid w:val="00675878"/>
    <w:rsid w:val="006758C8"/>
    <w:rsid w:val="006764F4"/>
    <w:rsid w:val="0067754F"/>
    <w:rsid w:val="00677BC1"/>
    <w:rsid w:val="00680363"/>
    <w:rsid w:val="006807CA"/>
    <w:rsid w:val="00681BC0"/>
    <w:rsid w:val="006824BC"/>
    <w:rsid w:val="0068336A"/>
    <w:rsid w:val="0068407E"/>
    <w:rsid w:val="00684FD6"/>
    <w:rsid w:val="0068545F"/>
    <w:rsid w:val="0068565E"/>
    <w:rsid w:val="00685CB0"/>
    <w:rsid w:val="006860F3"/>
    <w:rsid w:val="00686811"/>
    <w:rsid w:val="006877E7"/>
    <w:rsid w:val="00687F48"/>
    <w:rsid w:val="006907B8"/>
    <w:rsid w:val="006908E4"/>
    <w:rsid w:val="00690D9A"/>
    <w:rsid w:val="00691065"/>
    <w:rsid w:val="006912C3"/>
    <w:rsid w:val="00691652"/>
    <w:rsid w:val="006917EF"/>
    <w:rsid w:val="0069182E"/>
    <w:rsid w:val="00691F70"/>
    <w:rsid w:val="0069207E"/>
    <w:rsid w:val="00692BD2"/>
    <w:rsid w:val="006943F8"/>
    <w:rsid w:val="006949E5"/>
    <w:rsid w:val="00694B22"/>
    <w:rsid w:val="00694BF4"/>
    <w:rsid w:val="00694BFC"/>
    <w:rsid w:val="00694E2A"/>
    <w:rsid w:val="0069504B"/>
    <w:rsid w:val="00695E8D"/>
    <w:rsid w:val="00696236"/>
    <w:rsid w:val="00696556"/>
    <w:rsid w:val="006973A2"/>
    <w:rsid w:val="006975F7"/>
    <w:rsid w:val="00697E80"/>
    <w:rsid w:val="006A123A"/>
    <w:rsid w:val="006A21BA"/>
    <w:rsid w:val="006A2344"/>
    <w:rsid w:val="006A2DD4"/>
    <w:rsid w:val="006A4396"/>
    <w:rsid w:val="006A4F75"/>
    <w:rsid w:val="006A507E"/>
    <w:rsid w:val="006A63A3"/>
    <w:rsid w:val="006A7B18"/>
    <w:rsid w:val="006B10CE"/>
    <w:rsid w:val="006B1944"/>
    <w:rsid w:val="006B19AB"/>
    <w:rsid w:val="006B2195"/>
    <w:rsid w:val="006B2664"/>
    <w:rsid w:val="006B2BAD"/>
    <w:rsid w:val="006B2C1E"/>
    <w:rsid w:val="006B3158"/>
    <w:rsid w:val="006B334A"/>
    <w:rsid w:val="006B33A1"/>
    <w:rsid w:val="006B3821"/>
    <w:rsid w:val="006B3DE5"/>
    <w:rsid w:val="006B4E75"/>
    <w:rsid w:val="006B535B"/>
    <w:rsid w:val="006B6477"/>
    <w:rsid w:val="006C0C43"/>
    <w:rsid w:val="006C1200"/>
    <w:rsid w:val="006C12AA"/>
    <w:rsid w:val="006C1A89"/>
    <w:rsid w:val="006C1E52"/>
    <w:rsid w:val="006C1E60"/>
    <w:rsid w:val="006C24ED"/>
    <w:rsid w:val="006C35B8"/>
    <w:rsid w:val="006C3604"/>
    <w:rsid w:val="006C38C5"/>
    <w:rsid w:val="006C4B0B"/>
    <w:rsid w:val="006C5DCA"/>
    <w:rsid w:val="006C61F4"/>
    <w:rsid w:val="006C768B"/>
    <w:rsid w:val="006C7E4E"/>
    <w:rsid w:val="006D03A5"/>
    <w:rsid w:val="006D2129"/>
    <w:rsid w:val="006D2B07"/>
    <w:rsid w:val="006D3C03"/>
    <w:rsid w:val="006D456B"/>
    <w:rsid w:val="006D5415"/>
    <w:rsid w:val="006D5805"/>
    <w:rsid w:val="006D5AB7"/>
    <w:rsid w:val="006D6ED7"/>
    <w:rsid w:val="006E09F8"/>
    <w:rsid w:val="006E13B3"/>
    <w:rsid w:val="006E15E3"/>
    <w:rsid w:val="006E174D"/>
    <w:rsid w:val="006E3CBD"/>
    <w:rsid w:val="006E4396"/>
    <w:rsid w:val="006E54CE"/>
    <w:rsid w:val="006E57B3"/>
    <w:rsid w:val="006E6614"/>
    <w:rsid w:val="006E68EC"/>
    <w:rsid w:val="006E69FF"/>
    <w:rsid w:val="006E6AA0"/>
    <w:rsid w:val="006E6BEC"/>
    <w:rsid w:val="006E6E1F"/>
    <w:rsid w:val="006E6F7E"/>
    <w:rsid w:val="006E7A72"/>
    <w:rsid w:val="006F01F5"/>
    <w:rsid w:val="006F158E"/>
    <w:rsid w:val="006F27F3"/>
    <w:rsid w:val="006F2A7D"/>
    <w:rsid w:val="006F2D8F"/>
    <w:rsid w:val="006F3828"/>
    <w:rsid w:val="006F3E7A"/>
    <w:rsid w:val="006F43A1"/>
    <w:rsid w:val="006F483F"/>
    <w:rsid w:val="006F484B"/>
    <w:rsid w:val="006F4BE6"/>
    <w:rsid w:val="006F4DAD"/>
    <w:rsid w:val="006F4EAA"/>
    <w:rsid w:val="006F5187"/>
    <w:rsid w:val="006F52BE"/>
    <w:rsid w:val="006F5EA3"/>
    <w:rsid w:val="006F6576"/>
    <w:rsid w:val="006F753A"/>
    <w:rsid w:val="006F76B9"/>
    <w:rsid w:val="006F772C"/>
    <w:rsid w:val="00700041"/>
    <w:rsid w:val="007006A1"/>
    <w:rsid w:val="00700A30"/>
    <w:rsid w:val="007016E3"/>
    <w:rsid w:val="00701A2F"/>
    <w:rsid w:val="00701DAC"/>
    <w:rsid w:val="007020C9"/>
    <w:rsid w:val="007025BE"/>
    <w:rsid w:val="0070309C"/>
    <w:rsid w:val="00703A11"/>
    <w:rsid w:val="00704895"/>
    <w:rsid w:val="00704B71"/>
    <w:rsid w:val="00705F09"/>
    <w:rsid w:val="00706109"/>
    <w:rsid w:val="00707514"/>
    <w:rsid w:val="00710488"/>
    <w:rsid w:val="00710774"/>
    <w:rsid w:val="007112F4"/>
    <w:rsid w:val="0071144E"/>
    <w:rsid w:val="00711594"/>
    <w:rsid w:val="007116D3"/>
    <w:rsid w:val="00712AD3"/>
    <w:rsid w:val="00712B1A"/>
    <w:rsid w:val="007139E7"/>
    <w:rsid w:val="00716083"/>
    <w:rsid w:val="00716C14"/>
    <w:rsid w:val="00717C27"/>
    <w:rsid w:val="00720041"/>
    <w:rsid w:val="00720426"/>
    <w:rsid w:val="0072052E"/>
    <w:rsid w:val="0072148B"/>
    <w:rsid w:val="00721833"/>
    <w:rsid w:val="00721BDC"/>
    <w:rsid w:val="00722759"/>
    <w:rsid w:val="007229A3"/>
    <w:rsid w:val="007238A5"/>
    <w:rsid w:val="007249B0"/>
    <w:rsid w:val="00724F2B"/>
    <w:rsid w:val="007252B5"/>
    <w:rsid w:val="00725E1A"/>
    <w:rsid w:val="00727D74"/>
    <w:rsid w:val="00727DAB"/>
    <w:rsid w:val="00730E42"/>
    <w:rsid w:val="00731C1C"/>
    <w:rsid w:val="00731EC0"/>
    <w:rsid w:val="0073219B"/>
    <w:rsid w:val="007323B1"/>
    <w:rsid w:val="007331AF"/>
    <w:rsid w:val="00733376"/>
    <w:rsid w:val="00735CAC"/>
    <w:rsid w:val="00736269"/>
    <w:rsid w:val="0073630C"/>
    <w:rsid w:val="007369A6"/>
    <w:rsid w:val="00736B5D"/>
    <w:rsid w:val="007372AD"/>
    <w:rsid w:val="00737D7B"/>
    <w:rsid w:val="0074061D"/>
    <w:rsid w:val="00740AE9"/>
    <w:rsid w:val="00740DF3"/>
    <w:rsid w:val="0074123E"/>
    <w:rsid w:val="00741946"/>
    <w:rsid w:val="00742729"/>
    <w:rsid w:val="00742B77"/>
    <w:rsid w:val="00743CB8"/>
    <w:rsid w:val="00744002"/>
    <w:rsid w:val="007448E3"/>
    <w:rsid w:val="00744C6A"/>
    <w:rsid w:val="00744EDA"/>
    <w:rsid w:val="007457B3"/>
    <w:rsid w:val="00746178"/>
    <w:rsid w:val="00750282"/>
    <w:rsid w:val="007503F3"/>
    <w:rsid w:val="00750BD9"/>
    <w:rsid w:val="00752468"/>
    <w:rsid w:val="007527DF"/>
    <w:rsid w:val="00752E71"/>
    <w:rsid w:val="00753367"/>
    <w:rsid w:val="00754C8D"/>
    <w:rsid w:val="00754F6B"/>
    <w:rsid w:val="00755B73"/>
    <w:rsid w:val="00755BE3"/>
    <w:rsid w:val="007561B7"/>
    <w:rsid w:val="0075676D"/>
    <w:rsid w:val="007571E3"/>
    <w:rsid w:val="00757417"/>
    <w:rsid w:val="00757431"/>
    <w:rsid w:val="00757762"/>
    <w:rsid w:val="00757E7D"/>
    <w:rsid w:val="00760621"/>
    <w:rsid w:val="007611A1"/>
    <w:rsid w:val="007612B1"/>
    <w:rsid w:val="007612D4"/>
    <w:rsid w:val="00761B4B"/>
    <w:rsid w:val="007637B3"/>
    <w:rsid w:val="007644FD"/>
    <w:rsid w:val="00764A18"/>
    <w:rsid w:val="007658D5"/>
    <w:rsid w:val="00765EE7"/>
    <w:rsid w:val="0076647C"/>
    <w:rsid w:val="00766D28"/>
    <w:rsid w:val="0076785B"/>
    <w:rsid w:val="00767A73"/>
    <w:rsid w:val="00770BBC"/>
    <w:rsid w:val="00770BE2"/>
    <w:rsid w:val="007728A0"/>
    <w:rsid w:val="00772E0A"/>
    <w:rsid w:val="00773775"/>
    <w:rsid w:val="00774F1C"/>
    <w:rsid w:val="00775002"/>
    <w:rsid w:val="00775E83"/>
    <w:rsid w:val="00776073"/>
    <w:rsid w:val="007760E6"/>
    <w:rsid w:val="00776A8F"/>
    <w:rsid w:val="00776F12"/>
    <w:rsid w:val="007773C4"/>
    <w:rsid w:val="007802C8"/>
    <w:rsid w:val="00780679"/>
    <w:rsid w:val="0078122E"/>
    <w:rsid w:val="00781BC9"/>
    <w:rsid w:val="00781D60"/>
    <w:rsid w:val="00782362"/>
    <w:rsid w:val="00783013"/>
    <w:rsid w:val="00783162"/>
    <w:rsid w:val="00783768"/>
    <w:rsid w:val="00783E60"/>
    <w:rsid w:val="007843A3"/>
    <w:rsid w:val="00784A83"/>
    <w:rsid w:val="00784DED"/>
    <w:rsid w:val="00784F3D"/>
    <w:rsid w:val="00785520"/>
    <w:rsid w:val="007858F0"/>
    <w:rsid w:val="00785B47"/>
    <w:rsid w:val="00790676"/>
    <w:rsid w:val="00790865"/>
    <w:rsid w:val="00791888"/>
    <w:rsid w:val="007919E5"/>
    <w:rsid w:val="007919F1"/>
    <w:rsid w:val="00792BE5"/>
    <w:rsid w:val="00794C55"/>
    <w:rsid w:val="00795F1C"/>
    <w:rsid w:val="0079622F"/>
    <w:rsid w:val="007965CA"/>
    <w:rsid w:val="0079661B"/>
    <w:rsid w:val="00796B5A"/>
    <w:rsid w:val="00796E18"/>
    <w:rsid w:val="007A0F3F"/>
    <w:rsid w:val="007A2320"/>
    <w:rsid w:val="007A2C4D"/>
    <w:rsid w:val="007A2D10"/>
    <w:rsid w:val="007A43B5"/>
    <w:rsid w:val="007A4569"/>
    <w:rsid w:val="007A64FE"/>
    <w:rsid w:val="007A6700"/>
    <w:rsid w:val="007A7CFA"/>
    <w:rsid w:val="007B0E22"/>
    <w:rsid w:val="007B10BE"/>
    <w:rsid w:val="007B1E24"/>
    <w:rsid w:val="007B2C6F"/>
    <w:rsid w:val="007B2C81"/>
    <w:rsid w:val="007B2E08"/>
    <w:rsid w:val="007B311A"/>
    <w:rsid w:val="007B3216"/>
    <w:rsid w:val="007B3FC9"/>
    <w:rsid w:val="007B53D1"/>
    <w:rsid w:val="007B5E3D"/>
    <w:rsid w:val="007B637B"/>
    <w:rsid w:val="007B68F0"/>
    <w:rsid w:val="007B6C29"/>
    <w:rsid w:val="007C0FC2"/>
    <w:rsid w:val="007C1CA1"/>
    <w:rsid w:val="007C216A"/>
    <w:rsid w:val="007C23E1"/>
    <w:rsid w:val="007C2C0E"/>
    <w:rsid w:val="007C33E8"/>
    <w:rsid w:val="007C36E1"/>
    <w:rsid w:val="007C382D"/>
    <w:rsid w:val="007C41E2"/>
    <w:rsid w:val="007C45C6"/>
    <w:rsid w:val="007C48A7"/>
    <w:rsid w:val="007C59DF"/>
    <w:rsid w:val="007C62AF"/>
    <w:rsid w:val="007C62BB"/>
    <w:rsid w:val="007C6AD4"/>
    <w:rsid w:val="007C6C43"/>
    <w:rsid w:val="007C6DD6"/>
    <w:rsid w:val="007C764E"/>
    <w:rsid w:val="007D073D"/>
    <w:rsid w:val="007D07C1"/>
    <w:rsid w:val="007D094C"/>
    <w:rsid w:val="007D0B39"/>
    <w:rsid w:val="007D1AE1"/>
    <w:rsid w:val="007D1BB2"/>
    <w:rsid w:val="007D2F19"/>
    <w:rsid w:val="007D40B3"/>
    <w:rsid w:val="007D412A"/>
    <w:rsid w:val="007D53D5"/>
    <w:rsid w:val="007D5C3A"/>
    <w:rsid w:val="007D6319"/>
    <w:rsid w:val="007D77F2"/>
    <w:rsid w:val="007E0171"/>
    <w:rsid w:val="007E056D"/>
    <w:rsid w:val="007E0753"/>
    <w:rsid w:val="007E109C"/>
    <w:rsid w:val="007E1804"/>
    <w:rsid w:val="007E1C8F"/>
    <w:rsid w:val="007E23A7"/>
    <w:rsid w:val="007E2DA0"/>
    <w:rsid w:val="007E2DB0"/>
    <w:rsid w:val="007E39EA"/>
    <w:rsid w:val="007E44C2"/>
    <w:rsid w:val="007E4D87"/>
    <w:rsid w:val="007E55FC"/>
    <w:rsid w:val="007E5802"/>
    <w:rsid w:val="007E5AE5"/>
    <w:rsid w:val="007E5CE3"/>
    <w:rsid w:val="007E5CF0"/>
    <w:rsid w:val="007E5D59"/>
    <w:rsid w:val="007F00F2"/>
    <w:rsid w:val="007F060C"/>
    <w:rsid w:val="007F0893"/>
    <w:rsid w:val="007F0B90"/>
    <w:rsid w:val="007F25D5"/>
    <w:rsid w:val="007F25EC"/>
    <w:rsid w:val="007F2CA4"/>
    <w:rsid w:val="007F3B0C"/>
    <w:rsid w:val="007F4128"/>
    <w:rsid w:val="007F4B18"/>
    <w:rsid w:val="007F4FC6"/>
    <w:rsid w:val="007F50EF"/>
    <w:rsid w:val="007F5285"/>
    <w:rsid w:val="007F5543"/>
    <w:rsid w:val="007F5552"/>
    <w:rsid w:val="007F6FDB"/>
    <w:rsid w:val="007F7712"/>
    <w:rsid w:val="007F7F23"/>
    <w:rsid w:val="008034A4"/>
    <w:rsid w:val="00803810"/>
    <w:rsid w:val="00803C86"/>
    <w:rsid w:val="00804F4A"/>
    <w:rsid w:val="00806F68"/>
    <w:rsid w:val="008077CA"/>
    <w:rsid w:val="00807C16"/>
    <w:rsid w:val="008108DB"/>
    <w:rsid w:val="00810C22"/>
    <w:rsid w:val="008111F9"/>
    <w:rsid w:val="00811C40"/>
    <w:rsid w:val="00811C6D"/>
    <w:rsid w:val="008126D1"/>
    <w:rsid w:val="0081278A"/>
    <w:rsid w:val="00813335"/>
    <w:rsid w:val="008135C3"/>
    <w:rsid w:val="008135DD"/>
    <w:rsid w:val="00813DCE"/>
    <w:rsid w:val="00814FD5"/>
    <w:rsid w:val="00816A04"/>
    <w:rsid w:val="00816B17"/>
    <w:rsid w:val="008174A3"/>
    <w:rsid w:val="008175FD"/>
    <w:rsid w:val="00817CD3"/>
    <w:rsid w:val="00821A4F"/>
    <w:rsid w:val="00822868"/>
    <w:rsid w:val="0082289E"/>
    <w:rsid w:val="00822ADB"/>
    <w:rsid w:val="00824476"/>
    <w:rsid w:val="008244BE"/>
    <w:rsid w:val="008248EC"/>
    <w:rsid w:val="00824BD3"/>
    <w:rsid w:val="008256A1"/>
    <w:rsid w:val="0082794D"/>
    <w:rsid w:val="00830426"/>
    <w:rsid w:val="008318E0"/>
    <w:rsid w:val="008337A7"/>
    <w:rsid w:val="00833895"/>
    <w:rsid w:val="00834125"/>
    <w:rsid w:val="0083515D"/>
    <w:rsid w:val="00835ABA"/>
    <w:rsid w:val="00835C89"/>
    <w:rsid w:val="00835FE7"/>
    <w:rsid w:val="0083611E"/>
    <w:rsid w:val="00836170"/>
    <w:rsid w:val="00836596"/>
    <w:rsid w:val="00836BC5"/>
    <w:rsid w:val="0083716B"/>
    <w:rsid w:val="00837D47"/>
    <w:rsid w:val="0084045D"/>
    <w:rsid w:val="008407D7"/>
    <w:rsid w:val="008419E9"/>
    <w:rsid w:val="00841D5A"/>
    <w:rsid w:val="00842575"/>
    <w:rsid w:val="00842F93"/>
    <w:rsid w:val="008435D1"/>
    <w:rsid w:val="008436D2"/>
    <w:rsid w:val="008440C7"/>
    <w:rsid w:val="008441BE"/>
    <w:rsid w:val="008446F0"/>
    <w:rsid w:val="008451A3"/>
    <w:rsid w:val="00845B1E"/>
    <w:rsid w:val="0084608C"/>
    <w:rsid w:val="0084654E"/>
    <w:rsid w:val="00846DF7"/>
    <w:rsid w:val="00846EBC"/>
    <w:rsid w:val="00847348"/>
    <w:rsid w:val="008473DF"/>
    <w:rsid w:val="00850EF7"/>
    <w:rsid w:val="00853B41"/>
    <w:rsid w:val="0085458E"/>
    <w:rsid w:val="008548E1"/>
    <w:rsid w:val="00854B02"/>
    <w:rsid w:val="00855146"/>
    <w:rsid w:val="00855189"/>
    <w:rsid w:val="008556F3"/>
    <w:rsid w:val="00855909"/>
    <w:rsid w:val="00855A97"/>
    <w:rsid w:val="00855C65"/>
    <w:rsid w:val="00856253"/>
    <w:rsid w:val="00856515"/>
    <w:rsid w:val="00857212"/>
    <w:rsid w:val="008574E2"/>
    <w:rsid w:val="008577D1"/>
    <w:rsid w:val="00857A0A"/>
    <w:rsid w:val="00857EB9"/>
    <w:rsid w:val="00861155"/>
    <w:rsid w:val="00861F97"/>
    <w:rsid w:val="00862053"/>
    <w:rsid w:val="00862158"/>
    <w:rsid w:val="0086278C"/>
    <w:rsid w:val="00862F74"/>
    <w:rsid w:val="0086338B"/>
    <w:rsid w:val="0086363E"/>
    <w:rsid w:val="00863F1F"/>
    <w:rsid w:val="00864254"/>
    <w:rsid w:val="00864F82"/>
    <w:rsid w:val="00867921"/>
    <w:rsid w:val="00867B5B"/>
    <w:rsid w:val="00867EEE"/>
    <w:rsid w:val="008703C7"/>
    <w:rsid w:val="0087103D"/>
    <w:rsid w:val="0087226E"/>
    <w:rsid w:val="00872D31"/>
    <w:rsid w:val="00873AC9"/>
    <w:rsid w:val="00874BA6"/>
    <w:rsid w:val="00874C64"/>
    <w:rsid w:val="00874CB0"/>
    <w:rsid w:val="00875220"/>
    <w:rsid w:val="008768B0"/>
    <w:rsid w:val="00877344"/>
    <w:rsid w:val="00877815"/>
    <w:rsid w:val="0087787B"/>
    <w:rsid w:val="00877899"/>
    <w:rsid w:val="00877E92"/>
    <w:rsid w:val="00881C55"/>
    <w:rsid w:val="008823E7"/>
    <w:rsid w:val="0088523A"/>
    <w:rsid w:val="00885539"/>
    <w:rsid w:val="0088752E"/>
    <w:rsid w:val="008901AF"/>
    <w:rsid w:val="00890467"/>
    <w:rsid w:val="00890B12"/>
    <w:rsid w:val="008911E4"/>
    <w:rsid w:val="008914A9"/>
    <w:rsid w:val="00893053"/>
    <w:rsid w:val="008931AA"/>
    <w:rsid w:val="00893A7B"/>
    <w:rsid w:val="00895343"/>
    <w:rsid w:val="008959BA"/>
    <w:rsid w:val="00895CD9"/>
    <w:rsid w:val="00896642"/>
    <w:rsid w:val="00897363"/>
    <w:rsid w:val="00897426"/>
    <w:rsid w:val="0089768E"/>
    <w:rsid w:val="00897AC7"/>
    <w:rsid w:val="00897ADB"/>
    <w:rsid w:val="008A09E0"/>
    <w:rsid w:val="008A0ABE"/>
    <w:rsid w:val="008A0B62"/>
    <w:rsid w:val="008A14DE"/>
    <w:rsid w:val="008A2472"/>
    <w:rsid w:val="008A3B17"/>
    <w:rsid w:val="008A4241"/>
    <w:rsid w:val="008A43B4"/>
    <w:rsid w:val="008A4711"/>
    <w:rsid w:val="008A4ABA"/>
    <w:rsid w:val="008A4F33"/>
    <w:rsid w:val="008A5005"/>
    <w:rsid w:val="008A551C"/>
    <w:rsid w:val="008A6523"/>
    <w:rsid w:val="008A74DF"/>
    <w:rsid w:val="008A79C3"/>
    <w:rsid w:val="008B056E"/>
    <w:rsid w:val="008B06DA"/>
    <w:rsid w:val="008B1143"/>
    <w:rsid w:val="008B1F7D"/>
    <w:rsid w:val="008B234A"/>
    <w:rsid w:val="008B3491"/>
    <w:rsid w:val="008B3AFD"/>
    <w:rsid w:val="008B4317"/>
    <w:rsid w:val="008B44D7"/>
    <w:rsid w:val="008B49AE"/>
    <w:rsid w:val="008B4A69"/>
    <w:rsid w:val="008B5143"/>
    <w:rsid w:val="008B5266"/>
    <w:rsid w:val="008B547E"/>
    <w:rsid w:val="008B54D3"/>
    <w:rsid w:val="008B695C"/>
    <w:rsid w:val="008B7A96"/>
    <w:rsid w:val="008B7EBA"/>
    <w:rsid w:val="008C16A9"/>
    <w:rsid w:val="008C182B"/>
    <w:rsid w:val="008C1E21"/>
    <w:rsid w:val="008C2123"/>
    <w:rsid w:val="008C248B"/>
    <w:rsid w:val="008C26C3"/>
    <w:rsid w:val="008C304A"/>
    <w:rsid w:val="008C31E0"/>
    <w:rsid w:val="008C4A85"/>
    <w:rsid w:val="008C583B"/>
    <w:rsid w:val="008C5E40"/>
    <w:rsid w:val="008C6878"/>
    <w:rsid w:val="008C6F0E"/>
    <w:rsid w:val="008C721F"/>
    <w:rsid w:val="008C79D1"/>
    <w:rsid w:val="008D1188"/>
    <w:rsid w:val="008D220C"/>
    <w:rsid w:val="008D326D"/>
    <w:rsid w:val="008D451F"/>
    <w:rsid w:val="008D4785"/>
    <w:rsid w:val="008D522B"/>
    <w:rsid w:val="008D5444"/>
    <w:rsid w:val="008D5CB2"/>
    <w:rsid w:val="008D6369"/>
    <w:rsid w:val="008D6C65"/>
    <w:rsid w:val="008D6EB5"/>
    <w:rsid w:val="008D7DC3"/>
    <w:rsid w:val="008D7FBB"/>
    <w:rsid w:val="008E04DC"/>
    <w:rsid w:val="008E069F"/>
    <w:rsid w:val="008E0F9A"/>
    <w:rsid w:val="008E192F"/>
    <w:rsid w:val="008E1A0C"/>
    <w:rsid w:val="008E54E3"/>
    <w:rsid w:val="008E5A18"/>
    <w:rsid w:val="008E5AE8"/>
    <w:rsid w:val="008E6007"/>
    <w:rsid w:val="008E6551"/>
    <w:rsid w:val="008E699D"/>
    <w:rsid w:val="008E6EF2"/>
    <w:rsid w:val="008E6EF5"/>
    <w:rsid w:val="008E6F0F"/>
    <w:rsid w:val="008E7AF0"/>
    <w:rsid w:val="008F0006"/>
    <w:rsid w:val="008F0101"/>
    <w:rsid w:val="008F01A7"/>
    <w:rsid w:val="008F0A70"/>
    <w:rsid w:val="008F0BCF"/>
    <w:rsid w:val="008F155B"/>
    <w:rsid w:val="008F2357"/>
    <w:rsid w:val="008F250B"/>
    <w:rsid w:val="008F2C30"/>
    <w:rsid w:val="008F3B2E"/>
    <w:rsid w:val="008F404C"/>
    <w:rsid w:val="008F45E9"/>
    <w:rsid w:val="008F4C07"/>
    <w:rsid w:val="008F4CB8"/>
    <w:rsid w:val="008F5FB6"/>
    <w:rsid w:val="008F6418"/>
    <w:rsid w:val="008F6839"/>
    <w:rsid w:val="00900B61"/>
    <w:rsid w:val="00900EDB"/>
    <w:rsid w:val="00901B0E"/>
    <w:rsid w:val="00902A37"/>
    <w:rsid w:val="00902D4F"/>
    <w:rsid w:val="00903320"/>
    <w:rsid w:val="00903441"/>
    <w:rsid w:val="009035C6"/>
    <w:rsid w:val="009037FD"/>
    <w:rsid w:val="00903ADD"/>
    <w:rsid w:val="009046E9"/>
    <w:rsid w:val="00905376"/>
    <w:rsid w:val="00905610"/>
    <w:rsid w:val="00905C2A"/>
    <w:rsid w:val="0090612D"/>
    <w:rsid w:val="00906509"/>
    <w:rsid w:val="00906864"/>
    <w:rsid w:val="00910525"/>
    <w:rsid w:val="00910A89"/>
    <w:rsid w:val="0091106F"/>
    <w:rsid w:val="009115B7"/>
    <w:rsid w:val="00911F51"/>
    <w:rsid w:val="009127CF"/>
    <w:rsid w:val="00912E20"/>
    <w:rsid w:val="00913186"/>
    <w:rsid w:val="00913FDB"/>
    <w:rsid w:val="009141D4"/>
    <w:rsid w:val="00914DC3"/>
    <w:rsid w:val="00916757"/>
    <w:rsid w:val="00916900"/>
    <w:rsid w:val="00916AD0"/>
    <w:rsid w:val="00920975"/>
    <w:rsid w:val="00921393"/>
    <w:rsid w:val="00921544"/>
    <w:rsid w:val="009219A5"/>
    <w:rsid w:val="00922609"/>
    <w:rsid w:val="00922FE3"/>
    <w:rsid w:val="0092360A"/>
    <w:rsid w:val="0092440E"/>
    <w:rsid w:val="009245F1"/>
    <w:rsid w:val="009247E8"/>
    <w:rsid w:val="009248DC"/>
    <w:rsid w:val="00925B23"/>
    <w:rsid w:val="00925B42"/>
    <w:rsid w:val="00926177"/>
    <w:rsid w:val="00926B12"/>
    <w:rsid w:val="00926F82"/>
    <w:rsid w:val="00927355"/>
    <w:rsid w:val="00927F00"/>
    <w:rsid w:val="009326E3"/>
    <w:rsid w:val="009338BD"/>
    <w:rsid w:val="00933DDE"/>
    <w:rsid w:val="00933E04"/>
    <w:rsid w:val="0093418F"/>
    <w:rsid w:val="0093430B"/>
    <w:rsid w:val="00935211"/>
    <w:rsid w:val="009357F9"/>
    <w:rsid w:val="00935F90"/>
    <w:rsid w:val="00936A54"/>
    <w:rsid w:val="00937B11"/>
    <w:rsid w:val="00940504"/>
    <w:rsid w:val="009409E8"/>
    <w:rsid w:val="00940B88"/>
    <w:rsid w:val="009427E5"/>
    <w:rsid w:val="00942B82"/>
    <w:rsid w:val="00943136"/>
    <w:rsid w:val="009431E0"/>
    <w:rsid w:val="009435DC"/>
    <w:rsid w:val="009441C4"/>
    <w:rsid w:val="009449BA"/>
    <w:rsid w:val="00944A78"/>
    <w:rsid w:val="00945A5E"/>
    <w:rsid w:val="009467A6"/>
    <w:rsid w:val="00946D4B"/>
    <w:rsid w:val="00947210"/>
    <w:rsid w:val="00950DA2"/>
    <w:rsid w:val="00951449"/>
    <w:rsid w:val="00951500"/>
    <w:rsid w:val="0095197B"/>
    <w:rsid w:val="00951EBF"/>
    <w:rsid w:val="009522EA"/>
    <w:rsid w:val="009525C9"/>
    <w:rsid w:val="00953965"/>
    <w:rsid w:val="009542A3"/>
    <w:rsid w:val="00954905"/>
    <w:rsid w:val="00954A28"/>
    <w:rsid w:val="00954D1F"/>
    <w:rsid w:val="00954F61"/>
    <w:rsid w:val="009556C6"/>
    <w:rsid w:val="009561A0"/>
    <w:rsid w:val="00957514"/>
    <w:rsid w:val="00957633"/>
    <w:rsid w:val="00957EAB"/>
    <w:rsid w:val="00960933"/>
    <w:rsid w:val="00961084"/>
    <w:rsid w:val="0096291E"/>
    <w:rsid w:val="00962F6C"/>
    <w:rsid w:val="009634AE"/>
    <w:rsid w:val="00963B64"/>
    <w:rsid w:val="00966BDC"/>
    <w:rsid w:val="00966D55"/>
    <w:rsid w:val="00966D60"/>
    <w:rsid w:val="00967256"/>
    <w:rsid w:val="009672F7"/>
    <w:rsid w:val="00967602"/>
    <w:rsid w:val="00970854"/>
    <w:rsid w:val="0097177C"/>
    <w:rsid w:val="0097228E"/>
    <w:rsid w:val="00972E4C"/>
    <w:rsid w:val="009740F7"/>
    <w:rsid w:val="00975EE4"/>
    <w:rsid w:val="00976DEC"/>
    <w:rsid w:val="00977294"/>
    <w:rsid w:val="0098069F"/>
    <w:rsid w:val="00980A08"/>
    <w:rsid w:val="009810C2"/>
    <w:rsid w:val="00981724"/>
    <w:rsid w:val="0098191C"/>
    <w:rsid w:val="00981B52"/>
    <w:rsid w:val="0098242D"/>
    <w:rsid w:val="00982637"/>
    <w:rsid w:val="009832E8"/>
    <w:rsid w:val="00983CF9"/>
    <w:rsid w:val="00984A65"/>
    <w:rsid w:val="00985296"/>
    <w:rsid w:val="00985D41"/>
    <w:rsid w:val="00986F54"/>
    <w:rsid w:val="00986FEC"/>
    <w:rsid w:val="0098704C"/>
    <w:rsid w:val="009871AD"/>
    <w:rsid w:val="009875A8"/>
    <w:rsid w:val="009902F4"/>
    <w:rsid w:val="009907DF"/>
    <w:rsid w:val="00990A64"/>
    <w:rsid w:val="00990C38"/>
    <w:rsid w:val="00990D3E"/>
    <w:rsid w:val="00991D1D"/>
    <w:rsid w:val="0099200B"/>
    <w:rsid w:val="009948A1"/>
    <w:rsid w:val="00995932"/>
    <w:rsid w:val="00995A74"/>
    <w:rsid w:val="00995D38"/>
    <w:rsid w:val="00996A5E"/>
    <w:rsid w:val="00996AC9"/>
    <w:rsid w:val="0099716F"/>
    <w:rsid w:val="009974C7"/>
    <w:rsid w:val="009975B2"/>
    <w:rsid w:val="009976FC"/>
    <w:rsid w:val="00997CB6"/>
    <w:rsid w:val="009A0472"/>
    <w:rsid w:val="009A08A3"/>
    <w:rsid w:val="009A24B6"/>
    <w:rsid w:val="009A3208"/>
    <w:rsid w:val="009A3278"/>
    <w:rsid w:val="009A3C97"/>
    <w:rsid w:val="009A5248"/>
    <w:rsid w:val="009A54CB"/>
    <w:rsid w:val="009A6066"/>
    <w:rsid w:val="009A6D13"/>
    <w:rsid w:val="009A6D3F"/>
    <w:rsid w:val="009A728A"/>
    <w:rsid w:val="009A7C18"/>
    <w:rsid w:val="009A7E4A"/>
    <w:rsid w:val="009B01AA"/>
    <w:rsid w:val="009B0306"/>
    <w:rsid w:val="009B03CA"/>
    <w:rsid w:val="009B0988"/>
    <w:rsid w:val="009B17D1"/>
    <w:rsid w:val="009B1CE8"/>
    <w:rsid w:val="009B2DB6"/>
    <w:rsid w:val="009B3264"/>
    <w:rsid w:val="009B34FC"/>
    <w:rsid w:val="009B5577"/>
    <w:rsid w:val="009B72A4"/>
    <w:rsid w:val="009B7FB6"/>
    <w:rsid w:val="009C06BD"/>
    <w:rsid w:val="009C0EF1"/>
    <w:rsid w:val="009C2ABF"/>
    <w:rsid w:val="009C2BFF"/>
    <w:rsid w:val="009C2F0F"/>
    <w:rsid w:val="009C3348"/>
    <w:rsid w:val="009C34A4"/>
    <w:rsid w:val="009C3616"/>
    <w:rsid w:val="009C4B0A"/>
    <w:rsid w:val="009C5142"/>
    <w:rsid w:val="009C7162"/>
    <w:rsid w:val="009D0032"/>
    <w:rsid w:val="009D04E9"/>
    <w:rsid w:val="009D06DF"/>
    <w:rsid w:val="009D13EF"/>
    <w:rsid w:val="009D1E59"/>
    <w:rsid w:val="009D2695"/>
    <w:rsid w:val="009D2DF7"/>
    <w:rsid w:val="009D33D2"/>
    <w:rsid w:val="009D3991"/>
    <w:rsid w:val="009D3D1F"/>
    <w:rsid w:val="009D3F88"/>
    <w:rsid w:val="009D546C"/>
    <w:rsid w:val="009D66AE"/>
    <w:rsid w:val="009D7440"/>
    <w:rsid w:val="009D7EDF"/>
    <w:rsid w:val="009D7FFA"/>
    <w:rsid w:val="009E08CD"/>
    <w:rsid w:val="009E1482"/>
    <w:rsid w:val="009E1828"/>
    <w:rsid w:val="009E18F1"/>
    <w:rsid w:val="009E1E22"/>
    <w:rsid w:val="009E21C2"/>
    <w:rsid w:val="009E2DA9"/>
    <w:rsid w:val="009E3161"/>
    <w:rsid w:val="009E319B"/>
    <w:rsid w:val="009E3B93"/>
    <w:rsid w:val="009E40B4"/>
    <w:rsid w:val="009E52BC"/>
    <w:rsid w:val="009E54ED"/>
    <w:rsid w:val="009E5899"/>
    <w:rsid w:val="009E5F1A"/>
    <w:rsid w:val="009E61A2"/>
    <w:rsid w:val="009E7297"/>
    <w:rsid w:val="009E75A5"/>
    <w:rsid w:val="009E7624"/>
    <w:rsid w:val="009E76E4"/>
    <w:rsid w:val="009E77FC"/>
    <w:rsid w:val="009E78BD"/>
    <w:rsid w:val="009F0799"/>
    <w:rsid w:val="009F0B87"/>
    <w:rsid w:val="009F2553"/>
    <w:rsid w:val="009F2C6E"/>
    <w:rsid w:val="009F3EFF"/>
    <w:rsid w:val="009F42E4"/>
    <w:rsid w:val="009F4396"/>
    <w:rsid w:val="009F44DB"/>
    <w:rsid w:val="009F4566"/>
    <w:rsid w:val="009F4894"/>
    <w:rsid w:val="009F5039"/>
    <w:rsid w:val="009F585F"/>
    <w:rsid w:val="009F6AB6"/>
    <w:rsid w:val="009F7123"/>
    <w:rsid w:val="009F73E9"/>
    <w:rsid w:val="009F758A"/>
    <w:rsid w:val="009F7716"/>
    <w:rsid w:val="009F7D87"/>
    <w:rsid w:val="009F7E25"/>
    <w:rsid w:val="00A00348"/>
    <w:rsid w:val="00A00955"/>
    <w:rsid w:val="00A009BF"/>
    <w:rsid w:val="00A01452"/>
    <w:rsid w:val="00A01FDD"/>
    <w:rsid w:val="00A0214B"/>
    <w:rsid w:val="00A02EAA"/>
    <w:rsid w:val="00A0334C"/>
    <w:rsid w:val="00A034B4"/>
    <w:rsid w:val="00A0351A"/>
    <w:rsid w:val="00A03800"/>
    <w:rsid w:val="00A0398B"/>
    <w:rsid w:val="00A0426B"/>
    <w:rsid w:val="00A04E16"/>
    <w:rsid w:val="00A04E90"/>
    <w:rsid w:val="00A04F5E"/>
    <w:rsid w:val="00A07A29"/>
    <w:rsid w:val="00A07E7A"/>
    <w:rsid w:val="00A104FB"/>
    <w:rsid w:val="00A10D22"/>
    <w:rsid w:val="00A11EDB"/>
    <w:rsid w:val="00A11FBC"/>
    <w:rsid w:val="00A12856"/>
    <w:rsid w:val="00A12942"/>
    <w:rsid w:val="00A12E17"/>
    <w:rsid w:val="00A1372F"/>
    <w:rsid w:val="00A1484E"/>
    <w:rsid w:val="00A14E6F"/>
    <w:rsid w:val="00A14FF7"/>
    <w:rsid w:val="00A15D0B"/>
    <w:rsid w:val="00A16A86"/>
    <w:rsid w:val="00A16B0B"/>
    <w:rsid w:val="00A16F0E"/>
    <w:rsid w:val="00A206B4"/>
    <w:rsid w:val="00A20812"/>
    <w:rsid w:val="00A20D82"/>
    <w:rsid w:val="00A219DB"/>
    <w:rsid w:val="00A21A53"/>
    <w:rsid w:val="00A21C47"/>
    <w:rsid w:val="00A21E8F"/>
    <w:rsid w:val="00A22C37"/>
    <w:rsid w:val="00A22CAC"/>
    <w:rsid w:val="00A23255"/>
    <w:rsid w:val="00A238A0"/>
    <w:rsid w:val="00A23E89"/>
    <w:rsid w:val="00A23EBD"/>
    <w:rsid w:val="00A24047"/>
    <w:rsid w:val="00A25511"/>
    <w:rsid w:val="00A27DD7"/>
    <w:rsid w:val="00A3003C"/>
    <w:rsid w:val="00A3031B"/>
    <w:rsid w:val="00A30691"/>
    <w:rsid w:val="00A31D0F"/>
    <w:rsid w:val="00A31F59"/>
    <w:rsid w:val="00A32610"/>
    <w:rsid w:val="00A327B0"/>
    <w:rsid w:val="00A32F8B"/>
    <w:rsid w:val="00A33651"/>
    <w:rsid w:val="00A340DD"/>
    <w:rsid w:val="00A34654"/>
    <w:rsid w:val="00A35871"/>
    <w:rsid w:val="00A35AA3"/>
    <w:rsid w:val="00A3646C"/>
    <w:rsid w:val="00A36B2C"/>
    <w:rsid w:val="00A37ED2"/>
    <w:rsid w:val="00A40BC1"/>
    <w:rsid w:val="00A41085"/>
    <w:rsid w:val="00A420D3"/>
    <w:rsid w:val="00A42CF2"/>
    <w:rsid w:val="00A42D4A"/>
    <w:rsid w:val="00A436DF"/>
    <w:rsid w:val="00A43722"/>
    <w:rsid w:val="00A43BAC"/>
    <w:rsid w:val="00A43E7B"/>
    <w:rsid w:val="00A4653A"/>
    <w:rsid w:val="00A46802"/>
    <w:rsid w:val="00A468E6"/>
    <w:rsid w:val="00A471E8"/>
    <w:rsid w:val="00A47DFE"/>
    <w:rsid w:val="00A503EC"/>
    <w:rsid w:val="00A504ED"/>
    <w:rsid w:val="00A508F4"/>
    <w:rsid w:val="00A51AD0"/>
    <w:rsid w:val="00A51E39"/>
    <w:rsid w:val="00A51F37"/>
    <w:rsid w:val="00A527D8"/>
    <w:rsid w:val="00A52DC6"/>
    <w:rsid w:val="00A53A67"/>
    <w:rsid w:val="00A53BC6"/>
    <w:rsid w:val="00A53BF8"/>
    <w:rsid w:val="00A53E08"/>
    <w:rsid w:val="00A53E24"/>
    <w:rsid w:val="00A53FEE"/>
    <w:rsid w:val="00A54964"/>
    <w:rsid w:val="00A55234"/>
    <w:rsid w:val="00A556F1"/>
    <w:rsid w:val="00A56C59"/>
    <w:rsid w:val="00A5764F"/>
    <w:rsid w:val="00A57C13"/>
    <w:rsid w:val="00A60E7E"/>
    <w:rsid w:val="00A61398"/>
    <w:rsid w:val="00A615FF"/>
    <w:rsid w:val="00A61E22"/>
    <w:rsid w:val="00A62267"/>
    <w:rsid w:val="00A630F5"/>
    <w:rsid w:val="00A630FB"/>
    <w:rsid w:val="00A6523C"/>
    <w:rsid w:val="00A656DB"/>
    <w:rsid w:val="00A65898"/>
    <w:rsid w:val="00A6667D"/>
    <w:rsid w:val="00A667E5"/>
    <w:rsid w:val="00A66AAC"/>
    <w:rsid w:val="00A66EE8"/>
    <w:rsid w:val="00A67083"/>
    <w:rsid w:val="00A671E5"/>
    <w:rsid w:val="00A67B19"/>
    <w:rsid w:val="00A67B39"/>
    <w:rsid w:val="00A67E22"/>
    <w:rsid w:val="00A7037C"/>
    <w:rsid w:val="00A70989"/>
    <w:rsid w:val="00A71D0D"/>
    <w:rsid w:val="00A71E2A"/>
    <w:rsid w:val="00A722EB"/>
    <w:rsid w:val="00A72C5B"/>
    <w:rsid w:val="00A7309A"/>
    <w:rsid w:val="00A730F7"/>
    <w:rsid w:val="00A737D3"/>
    <w:rsid w:val="00A73DAB"/>
    <w:rsid w:val="00A741DC"/>
    <w:rsid w:val="00A76C1A"/>
    <w:rsid w:val="00A77C0D"/>
    <w:rsid w:val="00A801F4"/>
    <w:rsid w:val="00A802B3"/>
    <w:rsid w:val="00A802F0"/>
    <w:rsid w:val="00A8037C"/>
    <w:rsid w:val="00A803F1"/>
    <w:rsid w:val="00A81136"/>
    <w:rsid w:val="00A8131C"/>
    <w:rsid w:val="00A819FE"/>
    <w:rsid w:val="00A82CA7"/>
    <w:rsid w:val="00A835F3"/>
    <w:rsid w:val="00A836E9"/>
    <w:rsid w:val="00A837D7"/>
    <w:rsid w:val="00A838AD"/>
    <w:rsid w:val="00A84448"/>
    <w:rsid w:val="00A84576"/>
    <w:rsid w:val="00A84FD0"/>
    <w:rsid w:val="00A855CB"/>
    <w:rsid w:val="00A857E7"/>
    <w:rsid w:val="00A85AE8"/>
    <w:rsid w:val="00A86008"/>
    <w:rsid w:val="00A86822"/>
    <w:rsid w:val="00A870C4"/>
    <w:rsid w:val="00A903BB"/>
    <w:rsid w:val="00A91098"/>
    <w:rsid w:val="00A91353"/>
    <w:rsid w:val="00A9176A"/>
    <w:rsid w:val="00A91F4D"/>
    <w:rsid w:val="00A921B0"/>
    <w:rsid w:val="00A92808"/>
    <w:rsid w:val="00A92B15"/>
    <w:rsid w:val="00A93000"/>
    <w:rsid w:val="00A93928"/>
    <w:rsid w:val="00A954E2"/>
    <w:rsid w:val="00A95861"/>
    <w:rsid w:val="00A95978"/>
    <w:rsid w:val="00A95A56"/>
    <w:rsid w:val="00A96A08"/>
    <w:rsid w:val="00AA0316"/>
    <w:rsid w:val="00AA0DE2"/>
    <w:rsid w:val="00AA0DEF"/>
    <w:rsid w:val="00AA10C2"/>
    <w:rsid w:val="00AA1596"/>
    <w:rsid w:val="00AA1913"/>
    <w:rsid w:val="00AA2F18"/>
    <w:rsid w:val="00AA4157"/>
    <w:rsid w:val="00AA444B"/>
    <w:rsid w:val="00AA4F2D"/>
    <w:rsid w:val="00AA59AD"/>
    <w:rsid w:val="00AA666C"/>
    <w:rsid w:val="00AA6EED"/>
    <w:rsid w:val="00AB0DD3"/>
    <w:rsid w:val="00AB3273"/>
    <w:rsid w:val="00AB3ACA"/>
    <w:rsid w:val="00AB4F75"/>
    <w:rsid w:val="00AB56DB"/>
    <w:rsid w:val="00AB5D7E"/>
    <w:rsid w:val="00AB62DC"/>
    <w:rsid w:val="00AB6DA9"/>
    <w:rsid w:val="00AB6FD9"/>
    <w:rsid w:val="00AB76A3"/>
    <w:rsid w:val="00AC04A8"/>
    <w:rsid w:val="00AC0753"/>
    <w:rsid w:val="00AC0911"/>
    <w:rsid w:val="00AC0C9B"/>
    <w:rsid w:val="00AC0F80"/>
    <w:rsid w:val="00AC1DA6"/>
    <w:rsid w:val="00AC2ED0"/>
    <w:rsid w:val="00AC37B4"/>
    <w:rsid w:val="00AC3D2C"/>
    <w:rsid w:val="00AC4072"/>
    <w:rsid w:val="00AC4A09"/>
    <w:rsid w:val="00AC549D"/>
    <w:rsid w:val="00AC54C2"/>
    <w:rsid w:val="00AC633A"/>
    <w:rsid w:val="00AC6711"/>
    <w:rsid w:val="00AC7A47"/>
    <w:rsid w:val="00AC7CA1"/>
    <w:rsid w:val="00AC7FCA"/>
    <w:rsid w:val="00AD0C64"/>
    <w:rsid w:val="00AD2085"/>
    <w:rsid w:val="00AD2116"/>
    <w:rsid w:val="00AD231F"/>
    <w:rsid w:val="00AD28D8"/>
    <w:rsid w:val="00AD2B55"/>
    <w:rsid w:val="00AD2B92"/>
    <w:rsid w:val="00AD42D4"/>
    <w:rsid w:val="00AD59B2"/>
    <w:rsid w:val="00AD5EB8"/>
    <w:rsid w:val="00AD6270"/>
    <w:rsid w:val="00AD63CA"/>
    <w:rsid w:val="00AD6D31"/>
    <w:rsid w:val="00AD6FCB"/>
    <w:rsid w:val="00AD748F"/>
    <w:rsid w:val="00AD7EF1"/>
    <w:rsid w:val="00AE05FB"/>
    <w:rsid w:val="00AE07ED"/>
    <w:rsid w:val="00AE08E9"/>
    <w:rsid w:val="00AE0B73"/>
    <w:rsid w:val="00AE1B65"/>
    <w:rsid w:val="00AE20BD"/>
    <w:rsid w:val="00AE2D3B"/>
    <w:rsid w:val="00AE3896"/>
    <w:rsid w:val="00AE3AAA"/>
    <w:rsid w:val="00AE425F"/>
    <w:rsid w:val="00AE4E88"/>
    <w:rsid w:val="00AE5CAD"/>
    <w:rsid w:val="00AE5E64"/>
    <w:rsid w:val="00AE66D3"/>
    <w:rsid w:val="00AE6728"/>
    <w:rsid w:val="00AE6F86"/>
    <w:rsid w:val="00AE748C"/>
    <w:rsid w:val="00AF0050"/>
    <w:rsid w:val="00AF100F"/>
    <w:rsid w:val="00AF1311"/>
    <w:rsid w:val="00AF198B"/>
    <w:rsid w:val="00AF1BB7"/>
    <w:rsid w:val="00AF219F"/>
    <w:rsid w:val="00AF2279"/>
    <w:rsid w:val="00AF29D2"/>
    <w:rsid w:val="00AF3888"/>
    <w:rsid w:val="00AF4589"/>
    <w:rsid w:val="00AF4839"/>
    <w:rsid w:val="00AF494F"/>
    <w:rsid w:val="00AF4D5F"/>
    <w:rsid w:val="00AF4ED9"/>
    <w:rsid w:val="00AF5247"/>
    <w:rsid w:val="00AF5A52"/>
    <w:rsid w:val="00AF689E"/>
    <w:rsid w:val="00AF6D37"/>
    <w:rsid w:val="00B00224"/>
    <w:rsid w:val="00B00260"/>
    <w:rsid w:val="00B01A88"/>
    <w:rsid w:val="00B01BA2"/>
    <w:rsid w:val="00B01BEE"/>
    <w:rsid w:val="00B01D0B"/>
    <w:rsid w:val="00B0240F"/>
    <w:rsid w:val="00B03451"/>
    <w:rsid w:val="00B0409B"/>
    <w:rsid w:val="00B04154"/>
    <w:rsid w:val="00B04767"/>
    <w:rsid w:val="00B05129"/>
    <w:rsid w:val="00B054ED"/>
    <w:rsid w:val="00B055B5"/>
    <w:rsid w:val="00B05E67"/>
    <w:rsid w:val="00B067E3"/>
    <w:rsid w:val="00B06AEB"/>
    <w:rsid w:val="00B06ECC"/>
    <w:rsid w:val="00B0732D"/>
    <w:rsid w:val="00B0737F"/>
    <w:rsid w:val="00B1123B"/>
    <w:rsid w:val="00B119FF"/>
    <w:rsid w:val="00B12B14"/>
    <w:rsid w:val="00B13588"/>
    <w:rsid w:val="00B13785"/>
    <w:rsid w:val="00B138C8"/>
    <w:rsid w:val="00B13C73"/>
    <w:rsid w:val="00B13E45"/>
    <w:rsid w:val="00B14E33"/>
    <w:rsid w:val="00B1501D"/>
    <w:rsid w:val="00B15258"/>
    <w:rsid w:val="00B159CE"/>
    <w:rsid w:val="00B15EEA"/>
    <w:rsid w:val="00B1609A"/>
    <w:rsid w:val="00B16F19"/>
    <w:rsid w:val="00B17F33"/>
    <w:rsid w:val="00B17F66"/>
    <w:rsid w:val="00B202F3"/>
    <w:rsid w:val="00B205A5"/>
    <w:rsid w:val="00B20F3D"/>
    <w:rsid w:val="00B21664"/>
    <w:rsid w:val="00B21C56"/>
    <w:rsid w:val="00B222CB"/>
    <w:rsid w:val="00B241FB"/>
    <w:rsid w:val="00B246BB"/>
    <w:rsid w:val="00B24F88"/>
    <w:rsid w:val="00B2581B"/>
    <w:rsid w:val="00B26129"/>
    <w:rsid w:val="00B263B7"/>
    <w:rsid w:val="00B26583"/>
    <w:rsid w:val="00B30C4B"/>
    <w:rsid w:val="00B327D0"/>
    <w:rsid w:val="00B32929"/>
    <w:rsid w:val="00B33FF0"/>
    <w:rsid w:val="00B34180"/>
    <w:rsid w:val="00B3447A"/>
    <w:rsid w:val="00B348BF"/>
    <w:rsid w:val="00B34E61"/>
    <w:rsid w:val="00B3561A"/>
    <w:rsid w:val="00B36352"/>
    <w:rsid w:val="00B36494"/>
    <w:rsid w:val="00B364C4"/>
    <w:rsid w:val="00B40D29"/>
    <w:rsid w:val="00B41535"/>
    <w:rsid w:val="00B4179C"/>
    <w:rsid w:val="00B41855"/>
    <w:rsid w:val="00B422BF"/>
    <w:rsid w:val="00B434FA"/>
    <w:rsid w:val="00B437C3"/>
    <w:rsid w:val="00B43E91"/>
    <w:rsid w:val="00B43FCC"/>
    <w:rsid w:val="00B44070"/>
    <w:rsid w:val="00B443B6"/>
    <w:rsid w:val="00B449D1"/>
    <w:rsid w:val="00B44A6E"/>
    <w:rsid w:val="00B4511F"/>
    <w:rsid w:val="00B45269"/>
    <w:rsid w:val="00B45A40"/>
    <w:rsid w:val="00B46F23"/>
    <w:rsid w:val="00B470CE"/>
    <w:rsid w:val="00B47863"/>
    <w:rsid w:val="00B47A05"/>
    <w:rsid w:val="00B50BE4"/>
    <w:rsid w:val="00B5148D"/>
    <w:rsid w:val="00B51743"/>
    <w:rsid w:val="00B5195D"/>
    <w:rsid w:val="00B51D51"/>
    <w:rsid w:val="00B51FB5"/>
    <w:rsid w:val="00B52231"/>
    <w:rsid w:val="00B5367F"/>
    <w:rsid w:val="00B548DA"/>
    <w:rsid w:val="00B54B23"/>
    <w:rsid w:val="00B5515E"/>
    <w:rsid w:val="00B55409"/>
    <w:rsid w:val="00B576BF"/>
    <w:rsid w:val="00B602F7"/>
    <w:rsid w:val="00B60918"/>
    <w:rsid w:val="00B60EB2"/>
    <w:rsid w:val="00B628D8"/>
    <w:rsid w:val="00B63B56"/>
    <w:rsid w:val="00B63C5B"/>
    <w:rsid w:val="00B63FBB"/>
    <w:rsid w:val="00B651FC"/>
    <w:rsid w:val="00B6556F"/>
    <w:rsid w:val="00B65E29"/>
    <w:rsid w:val="00B663C8"/>
    <w:rsid w:val="00B666C6"/>
    <w:rsid w:val="00B667A5"/>
    <w:rsid w:val="00B66E7C"/>
    <w:rsid w:val="00B6714A"/>
    <w:rsid w:val="00B67243"/>
    <w:rsid w:val="00B6727B"/>
    <w:rsid w:val="00B70696"/>
    <w:rsid w:val="00B70B55"/>
    <w:rsid w:val="00B71AA4"/>
    <w:rsid w:val="00B71B07"/>
    <w:rsid w:val="00B71BAD"/>
    <w:rsid w:val="00B73199"/>
    <w:rsid w:val="00B7360D"/>
    <w:rsid w:val="00B73CCF"/>
    <w:rsid w:val="00B73FCB"/>
    <w:rsid w:val="00B740E3"/>
    <w:rsid w:val="00B7416E"/>
    <w:rsid w:val="00B74693"/>
    <w:rsid w:val="00B7648C"/>
    <w:rsid w:val="00B76F2E"/>
    <w:rsid w:val="00B778FC"/>
    <w:rsid w:val="00B813D0"/>
    <w:rsid w:val="00B81732"/>
    <w:rsid w:val="00B81827"/>
    <w:rsid w:val="00B82822"/>
    <w:rsid w:val="00B828BA"/>
    <w:rsid w:val="00B853E4"/>
    <w:rsid w:val="00B86171"/>
    <w:rsid w:val="00B86215"/>
    <w:rsid w:val="00B86660"/>
    <w:rsid w:val="00B87A97"/>
    <w:rsid w:val="00B87F48"/>
    <w:rsid w:val="00B906F4"/>
    <w:rsid w:val="00B90753"/>
    <w:rsid w:val="00B913F2"/>
    <w:rsid w:val="00B94447"/>
    <w:rsid w:val="00B96774"/>
    <w:rsid w:val="00B96CA7"/>
    <w:rsid w:val="00B9720E"/>
    <w:rsid w:val="00B975BE"/>
    <w:rsid w:val="00B9776A"/>
    <w:rsid w:val="00BA0DAD"/>
    <w:rsid w:val="00BA1840"/>
    <w:rsid w:val="00BA21E6"/>
    <w:rsid w:val="00BA26E6"/>
    <w:rsid w:val="00BA358F"/>
    <w:rsid w:val="00BA3D4E"/>
    <w:rsid w:val="00BA422A"/>
    <w:rsid w:val="00BA430D"/>
    <w:rsid w:val="00BA4912"/>
    <w:rsid w:val="00BA4B4E"/>
    <w:rsid w:val="00BA4D33"/>
    <w:rsid w:val="00BA5FA5"/>
    <w:rsid w:val="00BA6F20"/>
    <w:rsid w:val="00BA72C4"/>
    <w:rsid w:val="00BA78C5"/>
    <w:rsid w:val="00BA7DAD"/>
    <w:rsid w:val="00BB0503"/>
    <w:rsid w:val="00BB215E"/>
    <w:rsid w:val="00BB4335"/>
    <w:rsid w:val="00BB470A"/>
    <w:rsid w:val="00BB4960"/>
    <w:rsid w:val="00BB4E75"/>
    <w:rsid w:val="00BB66DB"/>
    <w:rsid w:val="00BB6902"/>
    <w:rsid w:val="00BB70BF"/>
    <w:rsid w:val="00BB7A41"/>
    <w:rsid w:val="00BC03D8"/>
    <w:rsid w:val="00BC0581"/>
    <w:rsid w:val="00BC05B5"/>
    <w:rsid w:val="00BC15E4"/>
    <w:rsid w:val="00BC243C"/>
    <w:rsid w:val="00BC2825"/>
    <w:rsid w:val="00BC336F"/>
    <w:rsid w:val="00BC356F"/>
    <w:rsid w:val="00BC3E40"/>
    <w:rsid w:val="00BC4047"/>
    <w:rsid w:val="00BC4661"/>
    <w:rsid w:val="00BC6A61"/>
    <w:rsid w:val="00BC6E1D"/>
    <w:rsid w:val="00BC7073"/>
    <w:rsid w:val="00BC74AE"/>
    <w:rsid w:val="00BC74D5"/>
    <w:rsid w:val="00BC7730"/>
    <w:rsid w:val="00BD02B4"/>
    <w:rsid w:val="00BD02F0"/>
    <w:rsid w:val="00BD0326"/>
    <w:rsid w:val="00BD0B21"/>
    <w:rsid w:val="00BD0EA9"/>
    <w:rsid w:val="00BD10D2"/>
    <w:rsid w:val="00BD140A"/>
    <w:rsid w:val="00BD1587"/>
    <w:rsid w:val="00BD171D"/>
    <w:rsid w:val="00BD1B44"/>
    <w:rsid w:val="00BD2154"/>
    <w:rsid w:val="00BD312C"/>
    <w:rsid w:val="00BD3752"/>
    <w:rsid w:val="00BD3DB0"/>
    <w:rsid w:val="00BD489A"/>
    <w:rsid w:val="00BD5DB7"/>
    <w:rsid w:val="00BD5FCF"/>
    <w:rsid w:val="00BD629C"/>
    <w:rsid w:val="00BD7ABB"/>
    <w:rsid w:val="00BE0A6B"/>
    <w:rsid w:val="00BE0B48"/>
    <w:rsid w:val="00BE2A39"/>
    <w:rsid w:val="00BE2BC6"/>
    <w:rsid w:val="00BE3E57"/>
    <w:rsid w:val="00BE4123"/>
    <w:rsid w:val="00BE4213"/>
    <w:rsid w:val="00BE45FF"/>
    <w:rsid w:val="00BE4AC0"/>
    <w:rsid w:val="00BE52F8"/>
    <w:rsid w:val="00BE79B9"/>
    <w:rsid w:val="00BF17AE"/>
    <w:rsid w:val="00BF1B78"/>
    <w:rsid w:val="00BF1BC8"/>
    <w:rsid w:val="00BF26EF"/>
    <w:rsid w:val="00BF33EB"/>
    <w:rsid w:val="00BF3467"/>
    <w:rsid w:val="00BF39E8"/>
    <w:rsid w:val="00BF4199"/>
    <w:rsid w:val="00BF44AC"/>
    <w:rsid w:val="00BF45BE"/>
    <w:rsid w:val="00BF529D"/>
    <w:rsid w:val="00BF57E1"/>
    <w:rsid w:val="00BF5CBA"/>
    <w:rsid w:val="00BF6BAA"/>
    <w:rsid w:val="00BF6BCA"/>
    <w:rsid w:val="00BF7162"/>
    <w:rsid w:val="00BF74B8"/>
    <w:rsid w:val="00BF7799"/>
    <w:rsid w:val="00BF7976"/>
    <w:rsid w:val="00C0076C"/>
    <w:rsid w:val="00C009FA"/>
    <w:rsid w:val="00C01945"/>
    <w:rsid w:val="00C03128"/>
    <w:rsid w:val="00C03190"/>
    <w:rsid w:val="00C05411"/>
    <w:rsid w:val="00C05B89"/>
    <w:rsid w:val="00C106EA"/>
    <w:rsid w:val="00C11016"/>
    <w:rsid w:val="00C11019"/>
    <w:rsid w:val="00C11239"/>
    <w:rsid w:val="00C11297"/>
    <w:rsid w:val="00C12176"/>
    <w:rsid w:val="00C12400"/>
    <w:rsid w:val="00C12BC0"/>
    <w:rsid w:val="00C13168"/>
    <w:rsid w:val="00C13390"/>
    <w:rsid w:val="00C139EC"/>
    <w:rsid w:val="00C14470"/>
    <w:rsid w:val="00C14E31"/>
    <w:rsid w:val="00C164A7"/>
    <w:rsid w:val="00C16C13"/>
    <w:rsid w:val="00C16D40"/>
    <w:rsid w:val="00C1753C"/>
    <w:rsid w:val="00C17C92"/>
    <w:rsid w:val="00C20535"/>
    <w:rsid w:val="00C20927"/>
    <w:rsid w:val="00C21223"/>
    <w:rsid w:val="00C2135F"/>
    <w:rsid w:val="00C22A49"/>
    <w:rsid w:val="00C22E98"/>
    <w:rsid w:val="00C23AC0"/>
    <w:rsid w:val="00C23C01"/>
    <w:rsid w:val="00C23C99"/>
    <w:rsid w:val="00C23FD3"/>
    <w:rsid w:val="00C240B1"/>
    <w:rsid w:val="00C24971"/>
    <w:rsid w:val="00C24AE4"/>
    <w:rsid w:val="00C25170"/>
    <w:rsid w:val="00C26D82"/>
    <w:rsid w:val="00C306A6"/>
    <w:rsid w:val="00C30B3D"/>
    <w:rsid w:val="00C310BA"/>
    <w:rsid w:val="00C31841"/>
    <w:rsid w:val="00C31A11"/>
    <w:rsid w:val="00C32285"/>
    <w:rsid w:val="00C32AC7"/>
    <w:rsid w:val="00C33605"/>
    <w:rsid w:val="00C3481E"/>
    <w:rsid w:val="00C3669D"/>
    <w:rsid w:val="00C36EC8"/>
    <w:rsid w:val="00C376D7"/>
    <w:rsid w:val="00C376EF"/>
    <w:rsid w:val="00C3789A"/>
    <w:rsid w:val="00C37935"/>
    <w:rsid w:val="00C37E26"/>
    <w:rsid w:val="00C409F9"/>
    <w:rsid w:val="00C40BEA"/>
    <w:rsid w:val="00C40F1A"/>
    <w:rsid w:val="00C411A6"/>
    <w:rsid w:val="00C4311C"/>
    <w:rsid w:val="00C4391A"/>
    <w:rsid w:val="00C43F0E"/>
    <w:rsid w:val="00C4527C"/>
    <w:rsid w:val="00C45785"/>
    <w:rsid w:val="00C467FD"/>
    <w:rsid w:val="00C46C9E"/>
    <w:rsid w:val="00C46D97"/>
    <w:rsid w:val="00C474D1"/>
    <w:rsid w:val="00C50A4C"/>
    <w:rsid w:val="00C50AEB"/>
    <w:rsid w:val="00C5109F"/>
    <w:rsid w:val="00C510FD"/>
    <w:rsid w:val="00C520AD"/>
    <w:rsid w:val="00C52923"/>
    <w:rsid w:val="00C529CF"/>
    <w:rsid w:val="00C53418"/>
    <w:rsid w:val="00C53A78"/>
    <w:rsid w:val="00C53D1C"/>
    <w:rsid w:val="00C54163"/>
    <w:rsid w:val="00C54186"/>
    <w:rsid w:val="00C5516F"/>
    <w:rsid w:val="00C562A3"/>
    <w:rsid w:val="00C56829"/>
    <w:rsid w:val="00C56E80"/>
    <w:rsid w:val="00C571F7"/>
    <w:rsid w:val="00C579B3"/>
    <w:rsid w:val="00C57BA1"/>
    <w:rsid w:val="00C603C3"/>
    <w:rsid w:val="00C60B7F"/>
    <w:rsid w:val="00C61BC1"/>
    <w:rsid w:val="00C622EA"/>
    <w:rsid w:val="00C62838"/>
    <w:rsid w:val="00C631D5"/>
    <w:rsid w:val="00C661CF"/>
    <w:rsid w:val="00C663D6"/>
    <w:rsid w:val="00C66BED"/>
    <w:rsid w:val="00C67ACF"/>
    <w:rsid w:val="00C67B3C"/>
    <w:rsid w:val="00C704C2"/>
    <w:rsid w:val="00C709EA"/>
    <w:rsid w:val="00C70B6C"/>
    <w:rsid w:val="00C7116A"/>
    <w:rsid w:val="00C7128D"/>
    <w:rsid w:val="00C71AB2"/>
    <w:rsid w:val="00C72529"/>
    <w:rsid w:val="00C7258A"/>
    <w:rsid w:val="00C725F8"/>
    <w:rsid w:val="00C72FC4"/>
    <w:rsid w:val="00C7347B"/>
    <w:rsid w:val="00C7387D"/>
    <w:rsid w:val="00C74758"/>
    <w:rsid w:val="00C8088A"/>
    <w:rsid w:val="00C80E34"/>
    <w:rsid w:val="00C8119B"/>
    <w:rsid w:val="00C81A58"/>
    <w:rsid w:val="00C8213B"/>
    <w:rsid w:val="00C82169"/>
    <w:rsid w:val="00C8280D"/>
    <w:rsid w:val="00C82B59"/>
    <w:rsid w:val="00C8355B"/>
    <w:rsid w:val="00C8384C"/>
    <w:rsid w:val="00C83FDD"/>
    <w:rsid w:val="00C84506"/>
    <w:rsid w:val="00C8543B"/>
    <w:rsid w:val="00C8638B"/>
    <w:rsid w:val="00C86C92"/>
    <w:rsid w:val="00C86EB2"/>
    <w:rsid w:val="00C87142"/>
    <w:rsid w:val="00C872D1"/>
    <w:rsid w:val="00C879FB"/>
    <w:rsid w:val="00C87B0F"/>
    <w:rsid w:val="00C90D13"/>
    <w:rsid w:val="00C918AC"/>
    <w:rsid w:val="00C91ABE"/>
    <w:rsid w:val="00C91CC2"/>
    <w:rsid w:val="00C91E16"/>
    <w:rsid w:val="00C93320"/>
    <w:rsid w:val="00C93321"/>
    <w:rsid w:val="00C950BF"/>
    <w:rsid w:val="00C95390"/>
    <w:rsid w:val="00C95CA3"/>
    <w:rsid w:val="00C95D3F"/>
    <w:rsid w:val="00C96A74"/>
    <w:rsid w:val="00C96DDC"/>
    <w:rsid w:val="00CA0342"/>
    <w:rsid w:val="00CA0BDA"/>
    <w:rsid w:val="00CA0E55"/>
    <w:rsid w:val="00CA1320"/>
    <w:rsid w:val="00CA145F"/>
    <w:rsid w:val="00CA22AB"/>
    <w:rsid w:val="00CA23A8"/>
    <w:rsid w:val="00CA36CC"/>
    <w:rsid w:val="00CA4679"/>
    <w:rsid w:val="00CA4820"/>
    <w:rsid w:val="00CA512F"/>
    <w:rsid w:val="00CA551D"/>
    <w:rsid w:val="00CA5B07"/>
    <w:rsid w:val="00CA609C"/>
    <w:rsid w:val="00CA6168"/>
    <w:rsid w:val="00CA690A"/>
    <w:rsid w:val="00CA6A5B"/>
    <w:rsid w:val="00CA6CC7"/>
    <w:rsid w:val="00CA6D5E"/>
    <w:rsid w:val="00CA6E69"/>
    <w:rsid w:val="00CA7109"/>
    <w:rsid w:val="00CA7168"/>
    <w:rsid w:val="00CB0218"/>
    <w:rsid w:val="00CB111C"/>
    <w:rsid w:val="00CB1A63"/>
    <w:rsid w:val="00CB27C8"/>
    <w:rsid w:val="00CB3667"/>
    <w:rsid w:val="00CB36A5"/>
    <w:rsid w:val="00CB3BA1"/>
    <w:rsid w:val="00CB3DDC"/>
    <w:rsid w:val="00CB3F03"/>
    <w:rsid w:val="00CB3FC4"/>
    <w:rsid w:val="00CB4A59"/>
    <w:rsid w:val="00CB50D4"/>
    <w:rsid w:val="00CB5417"/>
    <w:rsid w:val="00CB6C14"/>
    <w:rsid w:val="00CB77C3"/>
    <w:rsid w:val="00CC0CAF"/>
    <w:rsid w:val="00CC0EDB"/>
    <w:rsid w:val="00CC18E2"/>
    <w:rsid w:val="00CC1E16"/>
    <w:rsid w:val="00CC2C74"/>
    <w:rsid w:val="00CC2CA8"/>
    <w:rsid w:val="00CC3DD6"/>
    <w:rsid w:val="00CC551C"/>
    <w:rsid w:val="00CC5F04"/>
    <w:rsid w:val="00CC5F7E"/>
    <w:rsid w:val="00CC5F8F"/>
    <w:rsid w:val="00CC63F5"/>
    <w:rsid w:val="00CD0A8D"/>
    <w:rsid w:val="00CD152B"/>
    <w:rsid w:val="00CD1B1E"/>
    <w:rsid w:val="00CD22C2"/>
    <w:rsid w:val="00CD23A8"/>
    <w:rsid w:val="00CD3109"/>
    <w:rsid w:val="00CD3520"/>
    <w:rsid w:val="00CD3D8D"/>
    <w:rsid w:val="00CD4365"/>
    <w:rsid w:val="00CD4ED7"/>
    <w:rsid w:val="00CD5796"/>
    <w:rsid w:val="00CD613A"/>
    <w:rsid w:val="00CE03B7"/>
    <w:rsid w:val="00CE0B14"/>
    <w:rsid w:val="00CE0EA2"/>
    <w:rsid w:val="00CE1F28"/>
    <w:rsid w:val="00CE2561"/>
    <w:rsid w:val="00CE2746"/>
    <w:rsid w:val="00CE29AE"/>
    <w:rsid w:val="00CE2A45"/>
    <w:rsid w:val="00CE3696"/>
    <w:rsid w:val="00CE3AC6"/>
    <w:rsid w:val="00CE4EC8"/>
    <w:rsid w:val="00CE5DC0"/>
    <w:rsid w:val="00CE5FD0"/>
    <w:rsid w:val="00CE67C3"/>
    <w:rsid w:val="00CE7F2A"/>
    <w:rsid w:val="00CF0A40"/>
    <w:rsid w:val="00CF0DCF"/>
    <w:rsid w:val="00CF0E60"/>
    <w:rsid w:val="00CF2837"/>
    <w:rsid w:val="00CF3845"/>
    <w:rsid w:val="00CF3B1B"/>
    <w:rsid w:val="00CF42C1"/>
    <w:rsid w:val="00CF49F3"/>
    <w:rsid w:val="00CF4B9C"/>
    <w:rsid w:val="00CF5643"/>
    <w:rsid w:val="00CF66FC"/>
    <w:rsid w:val="00CF6AC3"/>
    <w:rsid w:val="00CF7223"/>
    <w:rsid w:val="00CF775D"/>
    <w:rsid w:val="00CF79C7"/>
    <w:rsid w:val="00D00FCF"/>
    <w:rsid w:val="00D011E9"/>
    <w:rsid w:val="00D0201D"/>
    <w:rsid w:val="00D0273C"/>
    <w:rsid w:val="00D042CF"/>
    <w:rsid w:val="00D04984"/>
    <w:rsid w:val="00D050F9"/>
    <w:rsid w:val="00D058FA"/>
    <w:rsid w:val="00D05921"/>
    <w:rsid w:val="00D05CA3"/>
    <w:rsid w:val="00D06988"/>
    <w:rsid w:val="00D075D7"/>
    <w:rsid w:val="00D10A75"/>
    <w:rsid w:val="00D10D59"/>
    <w:rsid w:val="00D10E50"/>
    <w:rsid w:val="00D1129B"/>
    <w:rsid w:val="00D11A76"/>
    <w:rsid w:val="00D11CDB"/>
    <w:rsid w:val="00D11EC7"/>
    <w:rsid w:val="00D12342"/>
    <w:rsid w:val="00D1359D"/>
    <w:rsid w:val="00D13843"/>
    <w:rsid w:val="00D13A50"/>
    <w:rsid w:val="00D14638"/>
    <w:rsid w:val="00D1537C"/>
    <w:rsid w:val="00D15F24"/>
    <w:rsid w:val="00D15F55"/>
    <w:rsid w:val="00D1621D"/>
    <w:rsid w:val="00D163B6"/>
    <w:rsid w:val="00D16C58"/>
    <w:rsid w:val="00D17B3C"/>
    <w:rsid w:val="00D2053C"/>
    <w:rsid w:val="00D21233"/>
    <w:rsid w:val="00D218D2"/>
    <w:rsid w:val="00D21D76"/>
    <w:rsid w:val="00D2301A"/>
    <w:rsid w:val="00D23414"/>
    <w:rsid w:val="00D23BF2"/>
    <w:rsid w:val="00D23E36"/>
    <w:rsid w:val="00D24E21"/>
    <w:rsid w:val="00D25A9D"/>
    <w:rsid w:val="00D25F80"/>
    <w:rsid w:val="00D25FF9"/>
    <w:rsid w:val="00D2694E"/>
    <w:rsid w:val="00D279F9"/>
    <w:rsid w:val="00D305DF"/>
    <w:rsid w:val="00D31703"/>
    <w:rsid w:val="00D31C16"/>
    <w:rsid w:val="00D3376E"/>
    <w:rsid w:val="00D339A4"/>
    <w:rsid w:val="00D33E02"/>
    <w:rsid w:val="00D34587"/>
    <w:rsid w:val="00D34CDE"/>
    <w:rsid w:val="00D34CF9"/>
    <w:rsid w:val="00D34FEF"/>
    <w:rsid w:val="00D3536D"/>
    <w:rsid w:val="00D35F26"/>
    <w:rsid w:val="00D36251"/>
    <w:rsid w:val="00D37427"/>
    <w:rsid w:val="00D37ABA"/>
    <w:rsid w:val="00D37AEF"/>
    <w:rsid w:val="00D40147"/>
    <w:rsid w:val="00D404B9"/>
    <w:rsid w:val="00D4105B"/>
    <w:rsid w:val="00D423E4"/>
    <w:rsid w:val="00D43FED"/>
    <w:rsid w:val="00D4415F"/>
    <w:rsid w:val="00D44284"/>
    <w:rsid w:val="00D44EB5"/>
    <w:rsid w:val="00D45577"/>
    <w:rsid w:val="00D458D3"/>
    <w:rsid w:val="00D4709C"/>
    <w:rsid w:val="00D47854"/>
    <w:rsid w:val="00D47D76"/>
    <w:rsid w:val="00D47EA1"/>
    <w:rsid w:val="00D50979"/>
    <w:rsid w:val="00D512C3"/>
    <w:rsid w:val="00D52384"/>
    <w:rsid w:val="00D52614"/>
    <w:rsid w:val="00D53817"/>
    <w:rsid w:val="00D53DF8"/>
    <w:rsid w:val="00D541CC"/>
    <w:rsid w:val="00D55090"/>
    <w:rsid w:val="00D55130"/>
    <w:rsid w:val="00D56621"/>
    <w:rsid w:val="00D56679"/>
    <w:rsid w:val="00D5673A"/>
    <w:rsid w:val="00D56AB3"/>
    <w:rsid w:val="00D57C24"/>
    <w:rsid w:val="00D62A94"/>
    <w:rsid w:val="00D6439B"/>
    <w:rsid w:val="00D64976"/>
    <w:rsid w:val="00D64E54"/>
    <w:rsid w:val="00D65382"/>
    <w:rsid w:val="00D65480"/>
    <w:rsid w:val="00D660B5"/>
    <w:rsid w:val="00D66F2F"/>
    <w:rsid w:val="00D6728F"/>
    <w:rsid w:val="00D67420"/>
    <w:rsid w:val="00D67428"/>
    <w:rsid w:val="00D67895"/>
    <w:rsid w:val="00D712E1"/>
    <w:rsid w:val="00D713E9"/>
    <w:rsid w:val="00D720F3"/>
    <w:rsid w:val="00D72A45"/>
    <w:rsid w:val="00D72B88"/>
    <w:rsid w:val="00D72E32"/>
    <w:rsid w:val="00D73A95"/>
    <w:rsid w:val="00D73CCF"/>
    <w:rsid w:val="00D74CEC"/>
    <w:rsid w:val="00D7544F"/>
    <w:rsid w:val="00D76331"/>
    <w:rsid w:val="00D76E82"/>
    <w:rsid w:val="00D77317"/>
    <w:rsid w:val="00D77BAA"/>
    <w:rsid w:val="00D80869"/>
    <w:rsid w:val="00D81D5F"/>
    <w:rsid w:val="00D81E43"/>
    <w:rsid w:val="00D83E71"/>
    <w:rsid w:val="00D84EC8"/>
    <w:rsid w:val="00D8525C"/>
    <w:rsid w:val="00D85FC7"/>
    <w:rsid w:val="00D8636E"/>
    <w:rsid w:val="00D86633"/>
    <w:rsid w:val="00D8680B"/>
    <w:rsid w:val="00D870C4"/>
    <w:rsid w:val="00D87266"/>
    <w:rsid w:val="00D875F8"/>
    <w:rsid w:val="00D9070D"/>
    <w:rsid w:val="00D9102A"/>
    <w:rsid w:val="00D92E3A"/>
    <w:rsid w:val="00D9318F"/>
    <w:rsid w:val="00D936E3"/>
    <w:rsid w:val="00D93A22"/>
    <w:rsid w:val="00D947E9"/>
    <w:rsid w:val="00D94B82"/>
    <w:rsid w:val="00D954D1"/>
    <w:rsid w:val="00D9681E"/>
    <w:rsid w:val="00D96C63"/>
    <w:rsid w:val="00D97A53"/>
    <w:rsid w:val="00D97CC2"/>
    <w:rsid w:val="00DA067F"/>
    <w:rsid w:val="00DA0C34"/>
    <w:rsid w:val="00DA0CCB"/>
    <w:rsid w:val="00DA1590"/>
    <w:rsid w:val="00DA2E3A"/>
    <w:rsid w:val="00DA3F2E"/>
    <w:rsid w:val="00DA44A6"/>
    <w:rsid w:val="00DA6535"/>
    <w:rsid w:val="00DA66AB"/>
    <w:rsid w:val="00DA79B6"/>
    <w:rsid w:val="00DA7F7E"/>
    <w:rsid w:val="00DB2ECA"/>
    <w:rsid w:val="00DB4381"/>
    <w:rsid w:val="00DB4C83"/>
    <w:rsid w:val="00DB533A"/>
    <w:rsid w:val="00DB58D5"/>
    <w:rsid w:val="00DB6883"/>
    <w:rsid w:val="00DB6B7B"/>
    <w:rsid w:val="00DB6BC2"/>
    <w:rsid w:val="00DB6D1F"/>
    <w:rsid w:val="00DB78B7"/>
    <w:rsid w:val="00DB7C5D"/>
    <w:rsid w:val="00DB7DEE"/>
    <w:rsid w:val="00DC04A5"/>
    <w:rsid w:val="00DC05BF"/>
    <w:rsid w:val="00DC107A"/>
    <w:rsid w:val="00DC2D2E"/>
    <w:rsid w:val="00DC3E44"/>
    <w:rsid w:val="00DC668B"/>
    <w:rsid w:val="00DC6D92"/>
    <w:rsid w:val="00DC707C"/>
    <w:rsid w:val="00DD0A1D"/>
    <w:rsid w:val="00DD0E56"/>
    <w:rsid w:val="00DD1503"/>
    <w:rsid w:val="00DD1975"/>
    <w:rsid w:val="00DD1C5F"/>
    <w:rsid w:val="00DD1EEF"/>
    <w:rsid w:val="00DD1F25"/>
    <w:rsid w:val="00DD26CC"/>
    <w:rsid w:val="00DD510E"/>
    <w:rsid w:val="00DD5965"/>
    <w:rsid w:val="00DD59BA"/>
    <w:rsid w:val="00DD60A8"/>
    <w:rsid w:val="00DD6A76"/>
    <w:rsid w:val="00DE117C"/>
    <w:rsid w:val="00DE1DE1"/>
    <w:rsid w:val="00DE2340"/>
    <w:rsid w:val="00DE2E19"/>
    <w:rsid w:val="00DE3552"/>
    <w:rsid w:val="00DE3DDB"/>
    <w:rsid w:val="00DE486A"/>
    <w:rsid w:val="00DE5219"/>
    <w:rsid w:val="00DE6F5E"/>
    <w:rsid w:val="00DF070E"/>
    <w:rsid w:val="00DF0895"/>
    <w:rsid w:val="00DF0B8C"/>
    <w:rsid w:val="00DF178A"/>
    <w:rsid w:val="00DF315C"/>
    <w:rsid w:val="00DF3359"/>
    <w:rsid w:val="00DF37EB"/>
    <w:rsid w:val="00DF3D6D"/>
    <w:rsid w:val="00DF567D"/>
    <w:rsid w:val="00DF5696"/>
    <w:rsid w:val="00DF5AB8"/>
    <w:rsid w:val="00DF5F75"/>
    <w:rsid w:val="00DF6C5B"/>
    <w:rsid w:val="00DF6F15"/>
    <w:rsid w:val="00DF7516"/>
    <w:rsid w:val="00DF790A"/>
    <w:rsid w:val="00DF7F8B"/>
    <w:rsid w:val="00E00C96"/>
    <w:rsid w:val="00E00E25"/>
    <w:rsid w:val="00E010F2"/>
    <w:rsid w:val="00E01F92"/>
    <w:rsid w:val="00E033D3"/>
    <w:rsid w:val="00E033E4"/>
    <w:rsid w:val="00E048A3"/>
    <w:rsid w:val="00E052E3"/>
    <w:rsid w:val="00E054CC"/>
    <w:rsid w:val="00E059F2"/>
    <w:rsid w:val="00E05AF2"/>
    <w:rsid w:val="00E0658F"/>
    <w:rsid w:val="00E0686E"/>
    <w:rsid w:val="00E11383"/>
    <w:rsid w:val="00E1363C"/>
    <w:rsid w:val="00E13E39"/>
    <w:rsid w:val="00E141AC"/>
    <w:rsid w:val="00E145D0"/>
    <w:rsid w:val="00E1468B"/>
    <w:rsid w:val="00E14779"/>
    <w:rsid w:val="00E14B01"/>
    <w:rsid w:val="00E15028"/>
    <w:rsid w:val="00E1608C"/>
    <w:rsid w:val="00E164AF"/>
    <w:rsid w:val="00E169E9"/>
    <w:rsid w:val="00E16B5E"/>
    <w:rsid w:val="00E16FA6"/>
    <w:rsid w:val="00E175E1"/>
    <w:rsid w:val="00E216C4"/>
    <w:rsid w:val="00E21C77"/>
    <w:rsid w:val="00E21CC6"/>
    <w:rsid w:val="00E21F8D"/>
    <w:rsid w:val="00E2228B"/>
    <w:rsid w:val="00E2391C"/>
    <w:rsid w:val="00E23C7C"/>
    <w:rsid w:val="00E257BA"/>
    <w:rsid w:val="00E25E19"/>
    <w:rsid w:val="00E26705"/>
    <w:rsid w:val="00E267F5"/>
    <w:rsid w:val="00E26C75"/>
    <w:rsid w:val="00E27234"/>
    <w:rsid w:val="00E273D0"/>
    <w:rsid w:val="00E30B71"/>
    <w:rsid w:val="00E31AA0"/>
    <w:rsid w:val="00E321B2"/>
    <w:rsid w:val="00E32E4E"/>
    <w:rsid w:val="00E34E1E"/>
    <w:rsid w:val="00E355ED"/>
    <w:rsid w:val="00E35825"/>
    <w:rsid w:val="00E361E3"/>
    <w:rsid w:val="00E366C7"/>
    <w:rsid w:val="00E3699A"/>
    <w:rsid w:val="00E36F32"/>
    <w:rsid w:val="00E370CC"/>
    <w:rsid w:val="00E378C6"/>
    <w:rsid w:val="00E37F45"/>
    <w:rsid w:val="00E409EF"/>
    <w:rsid w:val="00E4135D"/>
    <w:rsid w:val="00E423CE"/>
    <w:rsid w:val="00E424D0"/>
    <w:rsid w:val="00E432C0"/>
    <w:rsid w:val="00E45B69"/>
    <w:rsid w:val="00E45C34"/>
    <w:rsid w:val="00E45D3F"/>
    <w:rsid w:val="00E462F8"/>
    <w:rsid w:val="00E4641B"/>
    <w:rsid w:val="00E46907"/>
    <w:rsid w:val="00E470FF"/>
    <w:rsid w:val="00E47EBE"/>
    <w:rsid w:val="00E500BA"/>
    <w:rsid w:val="00E506D1"/>
    <w:rsid w:val="00E50EF2"/>
    <w:rsid w:val="00E510D2"/>
    <w:rsid w:val="00E51C7B"/>
    <w:rsid w:val="00E521C0"/>
    <w:rsid w:val="00E5317F"/>
    <w:rsid w:val="00E53293"/>
    <w:rsid w:val="00E53ACB"/>
    <w:rsid w:val="00E54D07"/>
    <w:rsid w:val="00E5580A"/>
    <w:rsid w:val="00E55B37"/>
    <w:rsid w:val="00E56297"/>
    <w:rsid w:val="00E57F5F"/>
    <w:rsid w:val="00E60300"/>
    <w:rsid w:val="00E607E0"/>
    <w:rsid w:val="00E609BB"/>
    <w:rsid w:val="00E61299"/>
    <w:rsid w:val="00E61C3B"/>
    <w:rsid w:val="00E620ED"/>
    <w:rsid w:val="00E62959"/>
    <w:rsid w:val="00E62EBA"/>
    <w:rsid w:val="00E642C3"/>
    <w:rsid w:val="00E64FA6"/>
    <w:rsid w:val="00E64FDF"/>
    <w:rsid w:val="00E65371"/>
    <w:rsid w:val="00E65699"/>
    <w:rsid w:val="00E65967"/>
    <w:rsid w:val="00E659C6"/>
    <w:rsid w:val="00E65CB7"/>
    <w:rsid w:val="00E65FEE"/>
    <w:rsid w:val="00E6601C"/>
    <w:rsid w:val="00E66233"/>
    <w:rsid w:val="00E66FA2"/>
    <w:rsid w:val="00E6740D"/>
    <w:rsid w:val="00E675B9"/>
    <w:rsid w:val="00E704F6"/>
    <w:rsid w:val="00E70A69"/>
    <w:rsid w:val="00E716D0"/>
    <w:rsid w:val="00E720FF"/>
    <w:rsid w:val="00E746FC"/>
    <w:rsid w:val="00E750C6"/>
    <w:rsid w:val="00E75187"/>
    <w:rsid w:val="00E75447"/>
    <w:rsid w:val="00E7555D"/>
    <w:rsid w:val="00E755E4"/>
    <w:rsid w:val="00E75FA8"/>
    <w:rsid w:val="00E7604A"/>
    <w:rsid w:val="00E76633"/>
    <w:rsid w:val="00E76F1E"/>
    <w:rsid w:val="00E7759A"/>
    <w:rsid w:val="00E8034C"/>
    <w:rsid w:val="00E805D8"/>
    <w:rsid w:val="00E8073F"/>
    <w:rsid w:val="00E80C3C"/>
    <w:rsid w:val="00E80CF2"/>
    <w:rsid w:val="00E80DB3"/>
    <w:rsid w:val="00E81121"/>
    <w:rsid w:val="00E82C4F"/>
    <w:rsid w:val="00E8395A"/>
    <w:rsid w:val="00E83C1F"/>
    <w:rsid w:val="00E844CD"/>
    <w:rsid w:val="00E850FF"/>
    <w:rsid w:val="00E85290"/>
    <w:rsid w:val="00E852FE"/>
    <w:rsid w:val="00E85776"/>
    <w:rsid w:val="00E85B26"/>
    <w:rsid w:val="00E86A51"/>
    <w:rsid w:val="00E86EDF"/>
    <w:rsid w:val="00E90D5C"/>
    <w:rsid w:val="00E9129E"/>
    <w:rsid w:val="00E915E4"/>
    <w:rsid w:val="00E926FE"/>
    <w:rsid w:val="00E92CA4"/>
    <w:rsid w:val="00E93EA7"/>
    <w:rsid w:val="00E93FFA"/>
    <w:rsid w:val="00E9453F"/>
    <w:rsid w:val="00E947F4"/>
    <w:rsid w:val="00E94E34"/>
    <w:rsid w:val="00E95C59"/>
    <w:rsid w:val="00E97135"/>
    <w:rsid w:val="00E971F0"/>
    <w:rsid w:val="00E97917"/>
    <w:rsid w:val="00E97DDC"/>
    <w:rsid w:val="00EA01DD"/>
    <w:rsid w:val="00EA0DB6"/>
    <w:rsid w:val="00EA1864"/>
    <w:rsid w:val="00EA1C4B"/>
    <w:rsid w:val="00EA3F47"/>
    <w:rsid w:val="00EA4B55"/>
    <w:rsid w:val="00EA4DC4"/>
    <w:rsid w:val="00EA51DE"/>
    <w:rsid w:val="00EA5227"/>
    <w:rsid w:val="00EA5479"/>
    <w:rsid w:val="00EA54CD"/>
    <w:rsid w:val="00EA5B48"/>
    <w:rsid w:val="00EA5BB6"/>
    <w:rsid w:val="00EA6837"/>
    <w:rsid w:val="00EA7326"/>
    <w:rsid w:val="00EA74E8"/>
    <w:rsid w:val="00EB1234"/>
    <w:rsid w:val="00EB1F55"/>
    <w:rsid w:val="00EB214D"/>
    <w:rsid w:val="00EB246F"/>
    <w:rsid w:val="00EB2F15"/>
    <w:rsid w:val="00EB3127"/>
    <w:rsid w:val="00EB5C4B"/>
    <w:rsid w:val="00EB6037"/>
    <w:rsid w:val="00EB6728"/>
    <w:rsid w:val="00EB6AD6"/>
    <w:rsid w:val="00EB6C10"/>
    <w:rsid w:val="00EB7BE9"/>
    <w:rsid w:val="00EC178C"/>
    <w:rsid w:val="00EC1869"/>
    <w:rsid w:val="00EC1A5A"/>
    <w:rsid w:val="00EC238D"/>
    <w:rsid w:val="00EC315B"/>
    <w:rsid w:val="00EC3290"/>
    <w:rsid w:val="00EC35D0"/>
    <w:rsid w:val="00EC3A54"/>
    <w:rsid w:val="00EC3A78"/>
    <w:rsid w:val="00EC4117"/>
    <w:rsid w:val="00EC481A"/>
    <w:rsid w:val="00EC4CF7"/>
    <w:rsid w:val="00EC5629"/>
    <w:rsid w:val="00EC63BA"/>
    <w:rsid w:val="00EC6790"/>
    <w:rsid w:val="00EC6FD4"/>
    <w:rsid w:val="00EC74B2"/>
    <w:rsid w:val="00EC7C47"/>
    <w:rsid w:val="00ED0131"/>
    <w:rsid w:val="00ED0269"/>
    <w:rsid w:val="00ED04EF"/>
    <w:rsid w:val="00ED0794"/>
    <w:rsid w:val="00ED09B8"/>
    <w:rsid w:val="00ED19ED"/>
    <w:rsid w:val="00ED1E4D"/>
    <w:rsid w:val="00ED202A"/>
    <w:rsid w:val="00ED2030"/>
    <w:rsid w:val="00ED2738"/>
    <w:rsid w:val="00ED3670"/>
    <w:rsid w:val="00ED446A"/>
    <w:rsid w:val="00ED57F6"/>
    <w:rsid w:val="00ED6080"/>
    <w:rsid w:val="00ED697A"/>
    <w:rsid w:val="00EE1FFC"/>
    <w:rsid w:val="00EE37CE"/>
    <w:rsid w:val="00EE3919"/>
    <w:rsid w:val="00EE3DD4"/>
    <w:rsid w:val="00EE5289"/>
    <w:rsid w:val="00EE5601"/>
    <w:rsid w:val="00EE739F"/>
    <w:rsid w:val="00EE7B6B"/>
    <w:rsid w:val="00EF1236"/>
    <w:rsid w:val="00EF18B1"/>
    <w:rsid w:val="00EF29C1"/>
    <w:rsid w:val="00EF3227"/>
    <w:rsid w:val="00EF3C1C"/>
    <w:rsid w:val="00EF537F"/>
    <w:rsid w:val="00EF5621"/>
    <w:rsid w:val="00EF5749"/>
    <w:rsid w:val="00EF5ED4"/>
    <w:rsid w:val="00EF5FB4"/>
    <w:rsid w:val="00EF6C72"/>
    <w:rsid w:val="00EF6D3C"/>
    <w:rsid w:val="00F00CE4"/>
    <w:rsid w:val="00F00D52"/>
    <w:rsid w:val="00F00D74"/>
    <w:rsid w:val="00F00E15"/>
    <w:rsid w:val="00F01B95"/>
    <w:rsid w:val="00F02CD7"/>
    <w:rsid w:val="00F03560"/>
    <w:rsid w:val="00F04275"/>
    <w:rsid w:val="00F0434E"/>
    <w:rsid w:val="00F04761"/>
    <w:rsid w:val="00F04B2E"/>
    <w:rsid w:val="00F04E08"/>
    <w:rsid w:val="00F04F98"/>
    <w:rsid w:val="00F04FF7"/>
    <w:rsid w:val="00F061BD"/>
    <w:rsid w:val="00F06D36"/>
    <w:rsid w:val="00F0742B"/>
    <w:rsid w:val="00F074C2"/>
    <w:rsid w:val="00F10CBE"/>
    <w:rsid w:val="00F12C06"/>
    <w:rsid w:val="00F13296"/>
    <w:rsid w:val="00F137C8"/>
    <w:rsid w:val="00F14074"/>
    <w:rsid w:val="00F146EA"/>
    <w:rsid w:val="00F14CF0"/>
    <w:rsid w:val="00F15361"/>
    <w:rsid w:val="00F15438"/>
    <w:rsid w:val="00F15C6C"/>
    <w:rsid w:val="00F16112"/>
    <w:rsid w:val="00F16A2D"/>
    <w:rsid w:val="00F16EBC"/>
    <w:rsid w:val="00F1764A"/>
    <w:rsid w:val="00F17ACF"/>
    <w:rsid w:val="00F17D4B"/>
    <w:rsid w:val="00F207F4"/>
    <w:rsid w:val="00F21014"/>
    <w:rsid w:val="00F225C4"/>
    <w:rsid w:val="00F22DA4"/>
    <w:rsid w:val="00F2351B"/>
    <w:rsid w:val="00F238F5"/>
    <w:rsid w:val="00F23DB1"/>
    <w:rsid w:val="00F248A6"/>
    <w:rsid w:val="00F24E6D"/>
    <w:rsid w:val="00F25EA1"/>
    <w:rsid w:val="00F260E3"/>
    <w:rsid w:val="00F26A91"/>
    <w:rsid w:val="00F273CF"/>
    <w:rsid w:val="00F2769F"/>
    <w:rsid w:val="00F303F5"/>
    <w:rsid w:val="00F30B52"/>
    <w:rsid w:val="00F31585"/>
    <w:rsid w:val="00F31650"/>
    <w:rsid w:val="00F31789"/>
    <w:rsid w:val="00F32B45"/>
    <w:rsid w:val="00F33EA7"/>
    <w:rsid w:val="00F34BC1"/>
    <w:rsid w:val="00F353F1"/>
    <w:rsid w:val="00F359C3"/>
    <w:rsid w:val="00F36E4F"/>
    <w:rsid w:val="00F37C75"/>
    <w:rsid w:val="00F40147"/>
    <w:rsid w:val="00F41DFB"/>
    <w:rsid w:val="00F420DE"/>
    <w:rsid w:val="00F422AE"/>
    <w:rsid w:val="00F42631"/>
    <w:rsid w:val="00F42E6F"/>
    <w:rsid w:val="00F43116"/>
    <w:rsid w:val="00F4323A"/>
    <w:rsid w:val="00F43AB0"/>
    <w:rsid w:val="00F43F7F"/>
    <w:rsid w:val="00F44713"/>
    <w:rsid w:val="00F44741"/>
    <w:rsid w:val="00F44A9E"/>
    <w:rsid w:val="00F45DD2"/>
    <w:rsid w:val="00F464AE"/>
    <w:rsid w:val="00F46A8B"/>
    <w:rsid w:val="00F47054"/>
    <w:rsid w:val="00F47234"/>
    <w:rsid w:val="00F47DE9"/>
    <w:rsid w:val="00F502B1"/>
    <w:rsid w:val="00F50BBF"/>
    <w:rsid w:val="00F52A61"/>
    <w:rsid w:val="00F52BE7"/>
    <w:rsid w:val="00F5372D"/>
    <w:rsid w:val="00F551D9"/>
    <w:rsid w:val="00F56E57"/>
    <w:rsid w:val="00F573F2"/>
    <w:rsid w:val="00F579A4"/>
    <w:rsid w:val="00F6175F"/>
    <w:rsid w:val="00F6261F"/>
    <w:rsid w:val="00F62AC0"/>
    <w:rsid w:val="00F631AA"/>
    <w:rsid w:val="00F6332B"/>
    <w:rsid w:val="00F63A9B"/>
    <w:rsid w:val="00F63D9F"/>
    <w:rsid w:val="00F63DA1"/>
    <w:rsid w:val="00F64133"/>
    <w:rsid w:val="00F6474F"/>
    <w:rsid w:val="00F64816"/>
    <w:rsid w:val="00F6522C"/>
    <w:rsid w:val="00F655CB"/>
    <w:rsid w:val="00F66056"/>
    <w:rsid w:val="00F6611F"/>
    <w:rsid w:val="00F66230"/>
    <w:rsid w:val="00F6759B"/>
    <w:rsid w:val="00F67619"/>
    <w:rsid w:val="00F677B4"/>
    <w:rsid w:val="00F70085"/>
    <w:rsid w:val="00F70149"/>
    <w:rsid w:val="00F70419"/>
    <w:rsid w:val="00F71E80"/>
    <w:rsid w:val="00F72054"/>
    <w:rsid w:val="00F73A6E"/>
    <w:rsid w:val="00F740A4"/>
    <w:rsid w:val="00F760F1"/>
    <w:rsid w:val="00F767C8"/>
    <w:rsid w:val="00F77278"/>
    <w:rsid w:val="00F7757E"/>
    <w:rsid w:val="00F776FF"/>
    <w:rsid w:val="00F77A73"/>
    <w:rsid w:val="00F77D18"/>
    <w:rsid w:val="00F77DF2"/>
    <w:rsid w:val="00F801E7"/>
    <w:rsid w:val="00F806FC"/>
    <w:rsid w:val="00F80BE4"/>
    <w:rsid w:val="00F81509"/>
    <w:rsid w:val="00F818F2"/>
    <w:rsid w:val="00F8196C"/>
    <w:rsid w:val="00F82565"/>
    <w:rsid w:val="00F828D4"/>
    <w:rsid w:val="00F83448"/>
    <w:rsid w:val="00F83B42"/>
    <w:rsid w:val="00F84B20"/>
    <w:rsid w:val="00F85278"/>
    <w:rsid w:val="00F85569"/>
    <w:rsid w:val="00F8578D"/>
    <w:rsid w:val="00F85AF3"/>
    <w:rsid w:val="00F85F12"/>
    <w:rsid w:val="00F85F19"/>
    <w:rsid w:val="00F85FDD"/>
    <w:rsid w:val="00F867A3"/>
    <w:rsid w:val="00F86BF9"/>
    <w:rsid w:val="00F906C4"/>
    <w:rsid w:val="00F90C8E"/>
    <w:rsid w:val="00F920F4"/>
    <w:rsid w:val="00F92623"/>
    <w:rsid w:val="00F936B4"/>
    <w:rsid w:val="00F93B7C"/>
    <w:rsid w:val="00F93C6F"/>
    <w:rsid w:val="00F93D3D"/>
    <w:rsid w:val="00F94EBF"/>
    <w:rsid w:val="00F9525D"/>
    <w:rsid w:val="00F95292"/>
    <w:rsid w:val="00F952D7"/>
    <w:rsid w:val="00F95A2F"/>
    <w:rsid w:val="00F96595"/>
    <w:rsid w:val="00F9753E"/>
    <w:rsid w:val="00FA1668"/>
    <w:rsid w:val="00FA222C"/>
    <w:rsid w:val="00FA25AF"/>
    <w:rsid w:val="00FA403E"/>
    <w:rsid w:val="00FA4406"/>
    <w:rsid w:val="00FA473A"/>
    <w:rsid w:val="00FA53DD"/>
    <w:rsid w:val="00FA5A8C"/>
    <w:rsid w:val="00FA5B04"/>
    <w:rsid w:val="00FA5CBE"/>
    <w:rsid w:val="00FA5DE9"/>
    <w:rsid w:val="00FA5E9E"/>
    <w:rsid w:val="00FA61F8"/>
    <w:rsid w:val="00FA7347"/>
    <w:rsid w:val="00FA7BC9"/>
    <w:rsid w:val="00FB0411"/>
    <w:rsid w:val="00FB0981"/>
    <w:rsid w:val="00FB103C"/>
    <w:rsid w:val="00FB1267"/>
    <w:rsid w:val="00FB1664"/>
    <w:rsid w:val="00FB178A"/>
    <w:rsid w:val="00FB1807"/>
    <w:rsid w:val="00FB24D4"/>
    <w:rsid w:val="00FB3B7A"/>
    <w:rsid w:val="00FB3EB5"/>
    <w:rsid w:val="00FB49CA"/>
    <w:rsid w:val="00FB6AFC"/>
    <w:rsid w:val="00FB7EF0"/>
    <w:rsid w:val="00FB7F56"/>
    <w:rsid w:val="00FB7F8C"/>
    <w:rsid w:val="00FC0213"/>
    <w:rsid w:val="00FC02CD"/>
    <w:rsid w:val="00FC0594"/>
    <w:rsid w:val="00FC09DE"/>
    <w:rsid w:val="00FC15B2"/>
    <w:rsid w:val="00FC1686"/>
    <w:rsid w:val="00FC215C"/>
    <w:rsid w:val="00FC36E3"/>
    <w:rsid w:val="00FC56FA"/>
    <w:rsid w:val="00FC5774"/>
    <w:rsid w:val="00FC59E8"/>
    <w:rsid w:val="00FC5BC9"/>
    <w:rsid w:val="00FC5DF2"/>
    <w:rsid w:val="00FC61E5"/>
    <w:rsid w:val="00FD008C"/>
    <w:rsid w:val="00FD1B08"/>
    <w:rsid w:val="00FD23F1"/>
    <w:rsid w:val="00FD2CDF"/>
    <w:rsid w:val="00FD2F1F"/>
    <w:rsid w:val="00FD3580"/>
    <w:rsid w:val="00FD4167"/>
    <w:rsid w:val="00FD4977"/>
    <w:rsid w:val="00FD5177"/>
    <w:rsid w:val="00FD66B2"/>
    <w:rsid w:val="00FD6D94"/>
    <w:rsid w:val="00FD7203"/>
    <w:rsid w:val="00FD7271"/>
    <w:rsid w:val="00FE0FBB"/>
    <w:rsid w:val="00FE1B9B"/>
    <w:rsid w:val="00FE2A2D"/>
    <w:rsid w:val="00FE2BE3"/>
    <w:rsid w:val="00FE3441"/>
    <w:rsid w:val="00FE415A"/>
    <w:rsid w:val="00FE4170"/>
    <w:rsid w:val="00FE4336"/>
    <w:rsid w:val="00FE5D23"/>
    <w:rsid w:val="00FE5D6D"/>
    <w:rsid w:val="00FE61E4"/>
    <w:rsid w:val="00FE61F9"/>
    <w:rsid w:val="00FE658C"/>
    <w:rsid w:val="00FE6A1A"/>
    <w:rsid w:val="00FE7394"/>
    <w:rsid w:val="00FE7565"/>
    <w:rsid w:val="00FE7D15"/>
    <w:rsid w:val="00FF0663"/>
    <w:rsid w:val="00FF0799"/>
    <w:rsid w:val="00FF0EE7"/>
    <w:rsid w:val="00FF0EEA"/>
    <w:rsid w:val="00FF1185"/>
    <w:rsid w:val="00FF256F"/>
    <w:rsid w:val="00FF2951"/>
    <w:rsid w:val="00FF3903"/>
    <w:rsid w:val="00FF39D4"/>
    <w:rsid w:val="00FF4A0A"/>
    <w:rsid w:val="00FF4AFB"/>
    <w:rsid w:val="00FF5650"/>
    <w:rsid w:val="00FF6577"/>
    <w:rsid w:val="00FF69FB"/>
    <w:rsid w:val="00FF6B96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83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4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4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4887"/>
  </w:style>
  <w:style w:type="character" w:styleId="Hyperlink">
    <w:name w:val="Hyperlink"/>
    <w:rsid w:val="000644EA"/>
    <w:rPr>
      <w:color w:val="0000FF"/>
      <w:u w:val="single"/>
    </w:rPr>
  </w:style>
  <w:style w:type="table" w:styleId="TableGrid">
    <w:name w:val="Table Grid"/>
    <w:basedOn w:val="TableNormal"/>
    <w:rsid w:val="006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D0EC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16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652"/>
    <w:rPr>
      <w:rFonts w:ascii="Lucida Grande" w:hAnsi="Lucida Grande"/>
      <w:sz w:val="18"/>
      <w:szCs w:val="18"/>
      <w:lang w:eastAsia="ko-KR"/>
    </w:rPr>
  </w:style>
  <w:style w:type="character" w:styleId="CommentReference">
    <w:name w:val="annotation reference"/>
    <w:basedOn w:val="DefaultParagraphFont"/>
    <w:rsid w:val="0069165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1652"/>
  </w:style>
  <w:style w:type="character" w:customStyle="1" w:styleId="CommentTextChar">
    <w:name w:val="Comment Text Char"/>
    <w:basedOn w:val="DefaultParagraphFont"/>
    <w:link w:val="CommentText"/>
    <w:rsid w:val="00691652"/>
    <w:rPr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6916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1652"/>
    <w:rPr>
      <w:b/>
      <w:bCs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B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841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840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075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32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091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8524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705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971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6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6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mos.umd.edu/~juying/aosc621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6DA47-E7D1-884C-9857-8684072B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899</Words>
  <Characters>5125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SWS</Company>
  <LinksUpToDate>false</LinksUpToDate>
  <CharactersWithSpaces>6012</CharactersWithSpaces>
  <SharedDoc>false</SharedDoc>
  <HLinks>
    <vt:vector size="12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http://www.mathworks.com/access/helpdesk/help/techdoc/</vt:lpwstr>
      </vt:variant>
      <vt:variant>
        <vt:lpwstr/>
      </vt:variant>
      <vt:variant>
        <vt:i4>3473500</vt:i4>
      </vt:variant>
      <vt:variant>
        <vt:i4>-1</vt:i4>
      </vt:variant>
      <vt:variant>
        <vt:i4>2051</vt:i4>
      </vt:variant>
      <vt:variant>
        <vt:i4>1</vt:i4>
      </vt:variant>
      <vt:variant>
        <vt:lpwstr>UMD_AOSC_logo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xliang</dc:creator>
  <cp:keywords/>
  <dc:description/>
  <cp:lastModifiedBy>Xin-Zhong Liang</cp:lastModifiedBy>
  <cp:revision>431</cp:revision>
  <cp:lastPrinted>2014-01-23T16:48:00Z</cp:lastPrinted>
  <dcterms:created xsi:type="dcterms:W3CDTF">2012-02-26T02:34:00Z</dcterms:created>
  <dcterms:modified xsi:type="dcterms:W3CDTF">2016-05-17T18:32:00Z</dcterms:modified>
</cp:coreProperties>
</file>